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sz w:val="24"/>
        </w:rPr>
      </w:pPr>
    </w:p>
    <w:p>
      <w:pPr>
        <w:rPr>
          <w:rFonts w:hint="eastAsia"/>
          <w:color w:val="FF0000"/>
          <w:sz w:val="24"/>
        </w:rPr>
      </w:pPr>
    </w:p>
    <w:p>
      <w:pPr>
        <w:rPr>
          <w:rFonts w:hint="eastAsia"/>
          <w:color w:val="FF0000"/>
          <w:sz w:val="24"/>
        </w:rPr>
      </w:pPr>
    </w:p>
    <w:p>
      <w:pPr>
        <w:rPr>
          <w:rFonts w:hint="eastAsia"/>
          <w:color w:val="FF0000"/>
          <w:sz w:val="24"/>
        </w:rPr>
      </w:pPr>
    </w:p>
    <w:p>
      <w:pPr>
        <w:spacing w:line="400" w:lineRule="exact"/>
        <w:jc w:val="center"/>
        <w:rPr>
          <w:rFonts w:hint="eastAsia" w:eastAsia="方正大标宋简体"/>
          <w:b/>
          <w:color w:val="FF0000"/>
          <w:w w:val="50"/>
          <w:sz w:val="24"/>
        </w:rPr>
      </w:pPr>
    </w:p>
    <w:p>
      <w:pPr>
        <w:jc w:val="center"/>
        <w:rPr>
          <w:rFonts w:hint="eastAsia" w:eastAsia="方正大标宋简体"/>
          <w:b/>
          <w:color w:val="FF0000"/>
          <w:w w:val="80"/>
          <w:sz w:val="120"/>
        </w:rPr>
      </w:pPr>
      <w:r>
        <w:rPr>
          <w:rFonts w:hint="eastAsia" w:eastAsia="方正大标宋简体"/>
          <w:b/>
          <w:color w:val="FF0000"/>
          <w:w w:val="80"/>
          <w:sz w:val="120"/>
        </w:rPr>
        <w:t>淮北师范大学文件</w:t>
      </w:r>
    </w:p>
    <w:p>
      <w:pPr>
        <w:spacing w:line="1600" w:lineRule="exact"/>
        <w:jc w:val="center"/>
        <w:rPr>
          <w:rFonts w:hint="eastAsia" w:ascii="仿宋_GB2312" w:eastAsia="仿宋_GB2312"/>
          <w:color w:val="FF0000"/>
          <w:spacing w:val="100"/>
          <w:w w:val="66"/>
          <w:sz w:val="32"/>
          <w:szCs w:val="32"/>
        </w:rPr>
      </w:pPr>
      <w:bookmarkStart w:id="0" w:name="文号"/>
      <w:r>
        <w:rPr>
          <w:rFonts w:hint="eastAsia" w:ascii="仿宋_GB2312" w:eastAsia="仿宋_GB2312"/>
          <w:sz w:val="32"/>
          <w:szCs w:val="32"/>
        </w:rPr>
        <w:t>校人字〔2020〕44号</w:t>
      </w:r>
      <w:bookmarkEnd w:id="0"/>
    </w:p>
    <w:p>
      <w:pPr>
        <w:rPr>
          <w:rFonts w:hint="eastAsia" w:ascii="仿宋_GB2312" w:eastAsia="仿宋_GB2312"/>
          <w:color w:val="FF0000"/>
          <w:sz w:val="32"/>
          <w:szCs w:val="32"/>
          <w:bdr w:val="single" w:color="auto" w:sz="24" w:space="0"/>
        </w:rPr>
      </w:pPr>
      <w:r>
        <w:rPr>
          <w:rFonts w:hint="eastAsia" w:ascii="仿宋_GB2312" w:eastAsia="仿宋_GB2312"/>
          <w:color w:val="FF0000"/>
          <w:sz w:val="32"/>
          <w:szCs w:val="32"/>
          <w:lang/>
        </w:rPr>
        <w:pict>
          <v:line id="_x0000_s1026" o:spid="_x0000_s1026" o:spt="20" style="position:absolute;left:0pt;margin-left:0pt;margin-top:1.4pt;height:0.05pt;width:450pt;z-index:251659264;mso-width-relative:page;mso-height-relative:page;" filled="f" stroked="t" coordsize="21600,21600">
            <v:path arrowok="t"/>
            <v:fill on="f" focussize="0,0"/>
            <v:stroke weight="4pt" color="#FF0000"/>
            <v:imagedata o:title=""/>
            <o:lock v:ext="edit" grouping="f" rotation="f" text="f" aspectratio="f"/>
          </v:line>
        </w:pict>
      </w:r>
      <w:r>
        <w:rPr>
          <w:rFonts w:hint="eastAsia" w:ascii="仿宋_GB2312" w:eastAsia="仿宋_GB2312"/>
          <w:color w:val="FF0000"/>
          <w:sz w:val="32"/>
          <w:szCs w:val="32"/>
          <w:bdr w:val="single" w:color="auto" w:sz="24" w:space="0"/>
        </w:rPr>
        <w:t xml:space="preserve">      </w:t>
      </w:r>
    </w:p>
    <w:p>
      <w:pPr>
        <w:widowControl/>
        <w:spacing w:before="120" w:line="360" w:lineRule="auto"/>
        <w:jc w:val="center"/>
        <w:rPr>
          <w:rFonts w:hint="eastAsia" w:ascii="方正小标宋简体" w:eastAsia="方正小标宋简体"/>
          <w:b/>
          <w:bCs/>
          <w:sz w:val="44"/>
          <w:szCs w:val="44"/>
        </w:rPr>
      </w:pPr>
      <w:r>
        <w:rPr>
          <w:rFonts w:hint="eastAsia" w:ascii="方正小标宋简体" w:hAnsi="宋体" w:eastAsia="方正小标宋简体" w:cs="宋体"/>
          <w:b/>
          <w:bCs/>
          <w:kern w:val="0"/>
          <w:sz w:val="44"/>
          <w:szCs w:val="44"/>
          <w:lang w:bidi="ar"/>
        </w:rPr>
        <w:t>关于印发《淮北师范大学教职工校内调配 暂行办法》的通知</w:t>
      </w:r>
    </w:p>
    <w:p>
      <w:pPr>
        <w:rPr>
          <w:rFonts w:hint="eastAsia" w:ascii="仿宋_GB2312" w:eastAsia="仿宋_GB2312"/>
          <w:color w:val="FF0000"/>
          <w:sz w:val="32"/>
          <w:szCs w:val="32"/>
        </w:rPr>
      </w:pPr>
      <w:r>
        <w:rPr>
          <w:rFonts w:hint="eastAsia" w:ascii="仿宋_GB2312" w:eastAsia="仿宋_GB2312"/>
          <w:color w:val="FF0000"/>
          <w:sz w:val="32"/>
          <w:szCs w:val="32"/>
          <w:bdr w:val="single" w:color="auto" w:sz="24" w:space="0"/>
        </w:rPr>
        <w:t xml:space="preserve">                                                                        </w:t>
      </w:r>
    </w:p>
    <w:p>
      <w:pPr>
        <w:rPr>
          <w:rFonts w:hint="eastAsia" w:ascii="仿宋_GB2312" w:eastAsia="仿宋_GB2312"/>
          <w:sz w:val="32"/>
          <w:szCs w:val="32"/>
        </w:rPr>
      </w:pPr>
      <w:r>
        <w:rPr>
          <w:rFonts w:hint="eastAsia" w:ascii="仿宋_GB2312" w:eastAsia="仿宋_GB2312"/>
          <w:sz w:val="32"/>
          <w:szCs w:val="32"/>
        </w:rPr>
        <w:t>各单位：</w:t>
      </w: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hAnsi="宋体" w:eastAsia="仿宋_GB2312" w:cs="宋体"/>
          <w:bCs/>
          <w:color w:val="000000"/>
          <w:kern w:val="0"/>
          <w:sz w:val="32"/>
          <w:szCs w:val="32"/>
          <w:lang w:bidi="ar"/>
        </w:rPr>
        <w:t>淮北师范大学教职工校内调配暂行办法</w:t>
      </w:r>
      <w:r>
        <w:rPr>
          <w:rFonts w:hint="eastAsia" w:ascii="仿宋_GB2312" w:eastAsia="仿宋_GB2312"/>
          <w:color w:val="000000"/>
          <w:sz w:val="32"/>
          <w:szCs w:val="32"/>
        </w:rPr>
        <w:t>》，已经2020年10月15日校长办公会研究通过，现予印发，请遵照执行。</w:t>
      </w:r>
    </w:p>
    <w:p>
      <w:pPr>
        <w:rPr>
          <w:rFonts w:hint="eastAsia" w:ascii="仿宋_GB2312" w:eastAsia="仿宋_GB2312"/>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t xml:space="preserve">                              淮北师范大学</w:t>
      </w:r>
    </w:p>
    <w:p>
      <w:pPr>
        <w:rPr>
          <w:rFonts w:hint="eastAsia" w:ascii="仿宋_GB2312" w:eastAsia="仿宋_GB2312"/>
          <w:color w:val="000000"/>
          <w:sz w:val="32"/>
          <w:szCs w:val="32"/>
        </w:rPr>
      </w:pPr>
      <w:r>
        <w:rPr>
          <w:rFonts w:hint="eastAsia" w:ascii="仿宋_GB2312" w:eastAsia="仿宋_GB2312"/>
          <w:color w:val="000000"/>
          <w:sz w:val="32"/>
          <w:szCs w:val="32"/>
        </w:rPr>
        <w:t xml:space="preserve">                            2020年10月28日</w:t>
      </w:r>
    </w:p>
    <w:p>
      <w:pPr>
        <w:ind w:firstLine="425"/>
        <w:rPr>
          <w:rFonts w:hint="eastAsia" w:ascii="仿宋_GB2312" w:eastAsia="仿宋_GB2312"/>
          <w:sz w:val="32"/>
          <w:szCs w:val="32"/>
        </w:rPr>
      </w:pPr>
      <w:r>
        <w:rPr>
          <w:rFonts w:hint="eastAsia" w:ascii="仿宋_GB2312" w:eastAsia="仿宋_GB2312"/>
          <w:sz w:val="32"/>
          <w:szCs w:val="32"/>
        </w:rPr>
        <w:t xml:space="preserve"> </w:t>
      </w:r>
    </w:p>
    <w:p>
      <w:pPr>
        <w:ind w:firstLine="425"/>
        <w:rPr>
          <w:rFonts w:hint="eastAsia" w:ascii="仿宋_GB2312" w:eastAsia="仿宋_GB2312"/>
          <w:sz w:val="32"/>
          <w:szCs w:val="32"/>
        </w:rPr>
      </w:pPr>
    </w:p>
    <w:p>
      <w:pPr>
        <w:widowControl/>
        <w:spacing w:before="120" w:line="360" w:lineRule="auto"/>
        <w:jc w:val="center"/>
        <w:rPr>
          <w:rFonts w:hint="eastAsia" w:ascii="黑体" w:hAnsi="黑体" w:eastAsia="黑体"/>
          <w:bCs/>
          <w:sz w:val="32"/>
          <w:szCs w:val="32"/>
        </w:rPr>
      </w:pPr>
      <w:r>
        <w:rPr>
          <w:rFonts w:hint="eastAsia" w:ascii="黑体" w:hAnsi="黑体" w:eastAsia="黑体" w:cs="宋体"/>
          <w:bCs/>
          <w:kern w:val="0"/>
          <w:sz w:val="32"/>
          <w:szCs w:val="32"/>
          <w:lang w:bidi="ar"/>
        </w:rPr>
        <w:t>淮北师范大学教职工校内调配暂行办法</w:t>
      </w:r>
    </w:p>
    <w:p>
      <w:pPr>
        <w:widowControl/>
        <w:ind w:firstLine="643" w:firstLineChars="200"/>
        <w:jc w:val="left"/>
        <w:rPr>
          <w:sz w:val="32"/>
          <w:szCs w:val="32"/>
        </w:rPr>
      </w:pPr>
      <w:r>
        <w:rPr>
          <w:rFonts w:ascii="仿宋_GB2312" w:hAnsi="楷体" w:eastAsia="仿宋_GB2312" w:cs="宋体"/>
          <w:b/>
          <w:kern w:val="0"/>
          <w:sz w:val="32"/>
          <w:szCs w:val="32"/>
          <w:lang w:bidi="ar"/>
        </w:rPr>
        <w:t>第一条</w:t>
      </w:r>
      <w:r>
        <w:rPr>
          <w:rFonts w:hint="eastAsia" w:ascii="仿宋_GB2312" w:hAnsi="楷体" w:eastAsia="仿宋_GB2312" w:cs="宋体"/>
          <w:b/>
          <w:kern w:val="0"/>
          <w:sz w:val="32"/>
          <w:szCs w:val="32"/>
          <w:lang w:bidi="ar"/>
        </w:rPr>
        <w:t xml:space="preserve">  </w:t>
      </w:r>
      <w:r>
        <w:rPr>
          <w:rFonts w:hint="eastAsia" w:ascii="仿宋_GB2312" w:hAnsi="楷体" w:eastAsia="仿宋_GB2312" w:cs="宋体"/>
          <w:kern w:val="0"/>
          <w:sz w:val="32"/>
          <w:szCs w:val="32"/>
          <w:lang w:bidi="ar"/>
        </w:rPr>
        <w:t>为进一步规范人事管理，</w:t>
      </w:r>
      <w:r>
        <w:rPr>
          <w:rFonts w:ascii="仿宋_GB2312" w:hAnsi="楷体" w:eastAsia="仿宋_GB2312" w:cs="宋体"/>
          <w:kern w:val="0"/>
          <w:sz w:val="32"/>
          <w:szCs w:val="32"/>
          <w:lang w:bidi="ar"/>
        </w:rPr>
        <w:t>科学配置各类人力资源，建立高效务实、</w:t>
      </w:r>
      <w:r>
        <w:rPr>
          <w:rFonts w:hint="eastAsia" w:ascii="仿宋_GB2312" w:hAnsi="楷体" w:eastAsia="仿宋_GB2312" w:cs="宋体"/>
          <w:kern w:val="0"/>
          <w:sz w:val="32"/>
          <w:szCs w:val="32"/>
          <w:lang w:bidi="ar"/>
        </w:rPr>
        <w:t>合理</w:t>
      </w:r>
      <w:r>
        <w:rPr>
          <w:rFonts w:ascii="仿宋_GB2312" w:hAnsi="楷体" w:eastAsia="仿宋_GB2312" w:cs="宋体"/>
          <w:kern w:val="0"/>
          <w:sz w:val="32"/>
          <w:szCs w:val="32"/>
          <w:lang w:bidi="ar"/>
        </w:rPr>
        <w:t>有序</w:t>
      </w:r>
      <w:r>
        <w:rPr>
          <w:rFonts w:hint="eastAsia" w:ascii="仿宋_GB2312" w:hAnsi="楷体" w:eastAsia="仿宋_GB2312" w:cs="宋体"/>
          <w:kern w:val="0"/>
          <w:sz w:val="32"/>
          <w:szCs w:val="32"/>
          <w:lang w:bidi="ar"/>
        </w:rPr>
        <w:t>的教职工校内调配</w:t>
      </w:r>
      <w:r>
        <w:rPr>
          <w:rFonts w:ascii="仿宋_GB2312" w:hAnsi="楷体" w:eastAsia="仿宋_GB2312" w:cs="宋体"/>
          <w:kern w:val="0"/>
          <w:sz w:val="32"/>
          <w:szCs w:val="32"/>
          <w:lang w:bidi="ar"/>
        </w:rPr>
        <w:t>机制，</w:t>
      </w:r>
      <w:r>
        <w:rPr>
          <w:rFonts w:hint="eastAsia" w:ascii="仿宋_GB2312" w:hAnsi="楷体" w:eastAsia="仿宋_GB2312" w:cs="宋体"/>
          <w:kern w:val="0"/>
          <w:sz w:val="32"/>
          <w:szCs w:val="32"/>
          <w:lang w:bidi="ar"/>
        </w:rPr>
        <w:t>根据人事管理有关规定，结合学校人才队伍建设现状和事业发展需要，</w:t>
      </w:r>
      <w:r>
        <w:rPr>
          <w:rFonts w:ascii="仿宋_GB2312" w:hAnsi="楷体" w:eastAsia="仿宋_GB2312" w:cs="宋体"/>
          <w:kern w:val="0"/>
          <w:sz w:val="32"/>
          <w:szCs w:val="32"/>
          <w:lang w:bidi="ar"/>
        </w:rPr>
        <w:t>特制定本办法。</w:t>
      </w:r>
    </w:p>
    <w:p>
      <w:pPr>
        <w:widowControl/>
        <w:ind w:firstLine="643" w:firstLineChars="200"/>
        <w:jc w:val="left"/>
        <w:rPr>
          <w:rFonts w:ascii="仿宋_GB2312" w:hAnsi="楷体" w:eastAsia="仿宋_GB2312" w:cs="宋体"/>
          <w:kern w:val="0"/>
          <w:sz w:val="32"/>
          <w:szCs w:val="32"/>
          <w:lang w:bidi="ar"/>
        </w:rPr>
      </w:pPr>
      <w:r>
        <w:rPr>
          <w:rFonts w:ascii="仿宋_GB2312" w:hAnsi="楷体" w:eastAsia="仿宋_GB2312" w:cs="宋体"/>
          <w:b/>
          <w:kern w:val="0"/>
          <w:sz w:val="32"/>
          <w:szCs w:val="32"/>
          <w:lang w:bidi="ar"/>
        </w:rPr>
        <w:t>第二条</w:t>
      </w:r>
      <w:r>
        <w:rPr>
          <w:rFonts w:ascii="仿宋_GB2312" w:hAnsi="楷体" w:eastAsia="仿宋_GB2312" w:cs="宋体"/>
          <w:kern w:val="0"/>
          <w:sz w:val="32"/>
          <w:szCs w:val="32"/>
          <w:lang w:bidi="ar"/>
        </w:rPr>
        <w:t xml:space="preserve"> </w:t>
      </w:r>
      <w:r>
        <w:rPr>
          <w:rFonts w:hint="eastAsia" w:ascii="仿宋_GB2312" w:hAnsi="楷体" w:eastAsia="仿宋_GB2312" w:cs="宋体"/>
          <w:kern w:val="0"/>
          <w:sz w:val="32"/>
          <w:szCs w:val="32"/>
          <w:lang w:bidi="ar"/>
        </w:rPr>
        <w:t xml:space="preserve"> </w:t>
      </w:r>
      <w:r>
        <w:rPr>
          <w:rFonts w:ascii="仿宋_GB2312" w:hAnsi="楷体" w:eastAsia="仿宋_GB2312" w:cs="宋体"/>
          <w:kern w:val="0"/>
          <w:sz w:val="32"/>
          <w:szCs w:val="32"/>
          <w:lang w:bidi="ar"/>
        </w:rPr>
        <w:t>本办法所称教职工</w:t>
      </w:r>
      <w:r>
        <w:rPr>
          <w:rFonts w:hint="eastAsia" w:ascii="仿宋_GB2312" w:hAnsi="楷体" w:eastAsia="仿宋_GB2312" w:cs="宋体"/>
          <w:kern w:val="0"/>
          <w:sz w:val="32"/>
          <w:szCs w:val="32"/>
          <w:lang w:bidi="ar"/>
        </w:rPr>
        <w:t>调配</w:t>
      </w:r>
      <w:r>
        <w:rPr>
          <w:rFonts w:ascii="仿宋_GB2312" w:hAnsi="楷体" w:eastAsia="仿宋_GB2312" w:cs="宋体"/>
          <w:kern w:val="0"/>
          <w:sz w:val="32"/>
          <w:szCs w:val="32"/>
          <w:lang w:bidi="ar"/>
        </w:rPr>
        <w:t>是指</w:t>
      </w:r>
      <w:r>
        <w:rPr>
          <w:rFonts w:hint="eastAsia" w:ascii="仿宋_GB2312" w:hAnsi="楷体" w:eastAsia="仿宋_GB2312" w:cs="宋体"/>
          <w:kern w:val="0"/>
          <w:sz w:val="32"/>
          <w:szCs w:val="32"/>
          <w:lang w:bidi="ar"/>
        </w:rPr>
        <w:t>校内副科级以下</w:t>
      </w:r>
      <w:r>
        <w:rPr>
          <w:rFonts w:ascii="仿宋_GB2312" w:hAnsi="楷体" w:eastAsia="仿宋_GB2312" w:cs="宋体"/>
          <w:kern w:val="0"/>
          <w:sz w:val="32"/>
          <w:szCs w:val="32"/>
          <w:lang w:bidi="ar"/>
        </w:rPr>
        <w:t>人员</w:t>
      </w:r>
      <w:r>
        <w:rPr>
          <w:rFonts w:hint="eastAsia" w:ascii="仿宋_GB2312" w:hAnsi="楷体" w:eastAsia="仿宋_GB2312" w:cs="宋体"/>
          <w:kern w:val="0"/>
          <w:sz w:val="32"/>
          <w:szCs w:val="32"/>
          <w:lang w:bidi="ar"/>
        </w:rPr>
        <w:t>（不含副科级）的调配</w:t>
      </w:r>
      <w:r>
        <w:rPr>
          <w:rFonts w:ascii="仿宋_GB2312" w:hAnsi="楷体" w:eastAsia="仿宋_GB2312" w:cs="宋体"/>
          <w:kern w:val="0"/>
          <w:sz w:val="32"/>
          <w:szCs w:val="32"/>
          <w:lang w:bidi="ar"/>
        </w:rPr>
        <w:t>。</w:t>
      </w:r>
      <w:r>
        <w:rPr>
          <w:rFonts w:hint="eastAsia" w:ascii="仿宋_GB2312" w:hAnsi="楷体" w:eastAsia="仿宋_GB2312" w:cs="宋体"/>
          <w:kern w:val="0"/>
          <w:sz w:val="32"/>
          <w:szCs w:val="32"/>
          <w:lang w:bidi="ar"/>
        </w:rPr>
        <w:t>人员范围包括</w:t>
      </w:r>
      <w:r>
        <w:rPr>
          <w:rFonts w:ascii="仿宋_GB2312" w:hAnsi="楷体" w:eastAsia="仿宋_GB2312" w:cs="宋体"/>
          <w:kern w:val="0"/>
          <w:sz w:val="32"/>
          <w:szCs w:val="32"/>
          <w:lang w:bidi="ar"/>
        </w:rPr>
        <w:t>学校事业编制内职工、校聘</w:t>
      </w:r>
      <w:r>
        <w:rPr>
          <w:rFonts w:hint="eastAsia" w:ascii="仿宋_GB2312" w:hAnsi="楷体" w:eastAsia="仿宋_GB2312" w:cs="宋体"/>
          <w:kern w:val="0"/>
          <w:sz w:val="32"/>
          <w:szCs w:val="32"/>
          <w:lang w:bidi="ar"/>
        </w:rPr>
        <w:t>人事代理</w:t>
      </w:r>
      <w:r>
        <w:rPr>
          <w:rFonts w:ascii="仿宋_GB2312" w:hAnsi="楷体" w:eastAsia="仿宋_GB2312" w:cs="宋体"/>
          <w:kern w:val="0"/>
          <w:sz w:val="32"/>
          <w:szCs w:val="32"/>
          <w:lang w:bidi="ar"/>
        </w:rPr>
        <w:t>人员。</w:t>
      </w:r>
    </w:p>
    <w:p>
      <w:pPr>
        <w:widowControl/>
        <w:ind w:firstLine="643"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b/>
          <w:bCs/>
          <w:kern w:val="0"/>
          <w:sz w:val="32"/>
          <w:szCs w:val="32"/>
          <w:lang w:bidi="ar"/>
        </w:rPr>
        <w:t>第三条</w:t>
      </w:r>
      <w:r>
        <w:rPr>
          <w:rFonts w:hint="eastAsia" w:ascii="仿宋_GB2312" w:hAnsi="楷体" w:eastAsia="仿宋_GB2312" w:cs="宋体"/>
          <w:kern w:val="0"/>
          <w:sz w:val="32"/>
          <w:szCs w:val="32"/>
          <w:lang w:bidi="ar"/>
        </w:rPr>
        <w:t>  校内调配基本原则</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（一）统筹规划，按需调配。坚持有利于事业发展，满足岗位需要。</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（二）职岗相符，人岗相适。坚持有利于更好地利用人力资源，充分调动职工积极性。</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（三）选聘结合，注重实绩。按照规定程序，校内选用；特殊需要的，也可校内公开招聘。</w:t>
      </w:r>
    </w:p>
    <w:p>
      <w:pPr>
        <w:widowControl/>
        <w:ind w:left="420" w:leftChars="200" w:firstLine="1"/>
        <w:jc w:val="left"/>
        <w:rPr>
          <w:rFonts w:hint="eastAsia" w:ascii="仿宋_GB2312" w:hAnsi="楷体" w:eastAsia="仿宋_GB2312" w:cs="宋体"/>
          <w:kern w:val="0"/>
          <w:sz w:val="32"/>
          <w:szCs w:val="32"/>
          <w:lang w:bidi="ar"/>
        </w:rPr>
      </w:pPr>
      <w:r>
        <w:rPr>
          <w:rFonts w:hint="eastAsia" w:ascii="仿宋_GB2312" w:hAnsi="楷体" w:eastAsia="仿宋_GB2312" w:cs="宋体"/>
          <w:b/>
          <w:bCs/>
          <w:kern w:val="0"/>
          <w:sz w:val="32"/>
          <w:szCs w:val="32"/>
          <w:lang w:bidi="ar"/>
        </w:rPr>
        <w:t xml:space="preserve">第四条 </w:t>
      </w:r>
      <w:r>
        <w:rPr>
          <w:rFonts w:hint="eastAsia" w:ascii="仿宋_GB2312" w:hAnsi="楷体" w:eastAsia="仿宋_GB2312" w:cs="宋体"/>
          <w:kern w:val="0"/>
          <w:sz w:val="32"/>
          <w:szCs w:val="32"/>
          <w:lang w:bidi="ar"/>
        </w:rPr>
        <w:t>校内调配基本要求</w:t>
      </w:r>
      <w:r>
        <w:rPr>
          <w:rFonts w:ascii="仿宋_GB2312" w:hAnsi="楷体" w:eastAsia="仿宋_GB2312" w:cs="宋体"/>
          <w:kern w:val="0"/>
          <w:sz w:val="32"/>
          <w:szCs w:val="32"/>
          <w:lang w:bidi="ar"/>
        </w:rPr>
        <w:br w:type="textWrapping"/>
      </w:r>
      <w:r>
        <w:rPr>
          <w:rFonts w:hint="eastAsia" w:ascii="仿宋_GB2312" w:hAnsi="楷体" w:eastAsia="仿宋_GB2312" w:cs="宋体"/>
          <w:kern w:val="0"/>
          <w:sz w:val="32"/>
          <w:szCs w:val="32"/>
          <w:lang w:bidi="ar"/>
        </w:rPr>
        <w:t>（一）拟调入的单位应有相应的空缺岗位和人员编制。</w:t>
      </w:r>
      <w:r>
        <w:rPr>
          <w:rFonts w:ascii="仿宋_GB2312" w:hAnsi="楷体" w:eastAsia="仿宋_GB2312" w:cs="宋体"/>
          <w:kern w:val="0"/>
          <w:sz w:val="32"/>
          <w:szCs w:val="32"/>
          <w:lang w:bidi="ar"/>
        </w:rPr>
        <w:br w:type="textWrapping"/>
      </w:r>
      <w:r>
        <w:rPr>
          <w:rFonts w:hint="eastAsia" w:ascii="仿宋_GB2312" w:hAnsi="楷体" w:eastAsia="仿宋_GB2312" w:cs="宋体"/>
          <w:kern w:val="0"/>
          <w:sz w:val="32"/>
          <w:szCs w:val="32"/>
          <w:lang w:bidi="ar"/>
        </w:rPr>
        <w:t>（二）拟调配的人员应满足拟调入岗位的任职资格要求。</w:t>
      </w:r>
    </w:p>
    <w:p>
      <w:pPr>
        <w:widowControl/>
        <w:ind w:firstLine="480" w:firstLineChars="15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（三）严格控制转岗调配。</w:t>
      </w:r>
    </w:p>
    <w:p>
      <w:pPr>
        <w:widowControl/>
        <w:ind w:firstLine="800" w:firstLineChars="25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1.</w:t>
      </w:r>
      <w:r>
        <w:rPr>
          <w:rFonts w:ascii="仿宋_GB2312" w:hAnsi="楷体" w:eastAsia="仿宋_GB2312" w:cs="宋体"/>
          <w:kern w:val="0"/>
          <w:sz w:val="32"/>
          <w:szCs w:val="32"/>
          <w:lang w:bidi="ar"/>
        </w:rPr>
        <w:t>教职工与学校协议约定岗位服务年限，以及根据学校有关管理规定</w:t>
      </w:r>
      <w:r>
        <w:rPr>
          <w:rFonts w:hint="eastAsia" w:ascii="仿宋_GB2312" w:hAnsi="楷体" w:eastAsia="仿宋_GB2312" w:cs="宋体"/>
          <w:kern w:val="0"/>
          <w:sz w:val="32"/>
          <w:szCs w:val="32"/>
          <w:lang w:bidi="ar"/>
        </w:rPr>
        <w:t>具有</w:t>
      </w:r>
      <w:r>
        <w:rPr>
          <w:rFonts w:ascii="仿宋_GB2312" w:hAnsi="楷体" w:eastAsia="仿宋_GB2312" w:cs="宋体"/>
          <w:kern w:val="0"/>
          <w:sz w:val="32"/>
          <w:szCs w:val="32"/>
          <w:lang w:bidi="ar"/>
        </w:rPr>
        <w:t>明确岗位任职年限要求的，须达到年限要求后方</w:t>
      </w:r>
      <w:r>
        <w:rPr>
          <w:rFonts w:hint="eastAsia" w:ascii="仿宋_GB2312" w:hAnsi="楷体" w:eastAsia="仿宋_GB2312" w:cs="宋体"/>
          <w:kern w:val="0"/>
          <w:sz w:val="32"/>
          <w:szCs w:val="32"/>
          <w:lang w:bidi="ar"/>
        </w:rPr>
        <w:t>可</w:t>
      </w:r>
      <w:r>
        <w:rPr>
          <w:rFonts w:ascii="仿宋_GB2312" w:hAnsi="楷体" w:eastAsia="仿宋_GB2312" w:cs="宋体"/>
          <w:kern w:val="0"/>
          <w:sz w:val="32"/>
          <w:szCs w:val="32"/>
          <w:lang w:bidi="ar"/>
        </w:rPr>
        <w:t>申请</w:t>
      </w:r>
      <w:r>
        <w:rPr>
          <w:rFonts w:hint="eastAsia" w:ascii="仿宋_GB2312" w:hAnsi="楷体" w:eastAsia="仿宋_GB2312" w:cs="宋体"/>
          <w:kern w:val="0"/>
          <w:sz w:val="32"/>
          <w:szCs w:val="32"/>
          <w:lang w:bidi="ar"/>
        </w:rPr>
        <w:t xml:space="preserve">转岗。   </w:t>
      </w:r>
    </w:p>
    <w:p>
      <w:pPr>
        <w:widowControl/>
        <w:ind w:firstLine="800" w:firstLineChars="25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2.一经批准办理校内转岗的人员，无特殊情况，3年内不得再次申请校内转岗。</w:t>
      </w:r>
    </w:p>
    <w:p>
      <w:pPr>
        <w:widowControl/>
        <w:ind w:firstLine="800" w:firstLineChars="25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3. 除组织任命外，基础教育集团和公开招聘的非教学单位教职工原则上不得调往校本部或转岗。</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（四）调整到专业技术岗位的人员，应在调整后的3年内将本人的专业技术职务转评到相应岗位的专业技术职务系列，否则不再晋升专业技术职务，且不得参加岗位晋级。</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（五）非特殊需要，专业技术岗位的教职工不得调往行政管理等非专业技术岗位。</w:t>
      </w:r>
    </w:p>
    <w:p>
      <w:pPr>
        <w:widowControl/>
        <w:ind w:firstLine="640" w:firstLineChars="200"/>
        <w:jc w:val="left"/>
        <w:rPr>
          <w:sz w:val="32"/>
          <w:szCs w:val="32"/>
        </w:rPr>
      </w:pPr>
      <w:r>
        <w:rPr>
          <w:rFonts w:hint="eastAsia" w:ascii="仿宋_GB2312" w:hAnsi="楷体" w:eastAsia="仿宋_GB2312" w:cs="宋体"/>
          <w:kern w:val="0"/>
          <w:sz w:val="32"/>
          <w:szCs w:val="32"/>
          <w:lang w:bidi="ar"/>
        </w:rPr>
        <w:t xml:space="preserve">    </w:t>
      </w:r>
      <w:r>
        <w:rPr>
          <w:rFonts w:hint="eastAsia" w:ascii="仿宋_GB2312" w:hAnsi="楷体" w:eastAsia="仿宋_GB2312" w:cs="宋体"/>
          <w:b/>
          <w:bCs/>
          <w:kern w:val="0"/>
          <w:sz w:val="32"/>
          <w:szCs w:val="32"/>
          <w:lang w:bidi="ar"/>
        </w:rPr>
        <w:t xml:space="preserve">第五条  </w:t>
      </w:r>
      <w:r>
        <w:rPr>
          <w:rFonts w:ascii="仿宋_GB2312" w:hAnsi="楷体" w:eastAsia="仿宋_GB2312" w:cs="宋体"/>
          <w:kern w:val="0"/>
          <w:sz w:val="32"/>
          <w:szCs w:val="32"/>
          <w:lang w:bidi="ar"/>
        </w:rPr>
        <w:t>教职工校内</w:t>
      </w:r>
      <w:r>
        <w:rPr>
          <w:rFonts w:hint="eastAsia" w:ascii="仿宋_GB2312" w:hAnsi="楷体" w:eastAsia="仿宋_GB2312" w:cs="宋体"/>
          <w:kern w:val="0"/>
          <w:sz w:val="32"/>
          <w:szCs w:val="32"/>
          <w:lang w:bidi="ar"/>
        </w:rPr>
        <w:t>转岗调配</w:t>
      </w:r>
      <w:r>
        <w:rPr>
          <w:rFonts w:ascii="仿宋_GB2312" w:hAnsi="楷体" w:eastAsia="仿宋_GB2312" w:cs="宋体"/>
          <w:kern w:val="0"/>
          <w:sz w:val="32"/>
          <w:szCs w:val="32"/>
          <w:lang w:bidi="ar"/>
        </w:rPr>
        <w:t xml:space="preserve">，应符合相应岗位类别所要求的转入条件： </w:t>
      </w:r>
    </w:p>
    <w:p>
      <w:pPr>
        <w:widowControl/>
        <w:ind w:firstLine="640" w:firstLineChars="200"/>
        <w:jc w:val="left"/>
        <w:rPr>
          <w:rFonts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（一）专任教师岗位</w:t>
      </w:r>
    </w:p>
    <w:p>
      <w:pPr>
        <w:widowControl/>
        <w:ind w:left="300" w:firstLine="640" w:firstLineChars="200"/>
        <w:jc w:val="left"/>
        <w:rPr>
          <w:sz w:val="32"/>
          <w:szCs w:val="32"/>
        </w:rPr>
      </w:pPr>
      <w:r>
        <w:rPr>
          <w:rFonts w:ascii="仿宋_GB2312" w:hAnsi="楷体" w:eastAsia="仿宋_GB2312" w:cs="宋体"/>
          <w:kern w:val="0"/>
          <w:sz w:val="32"/>
          <w:szCs w:val="32"/>
          <w:lang w:bidi="ar"/>
        </w:rPr>
        <w:t>1.忠诚党的教育事业，具有良好的职业道德，身心健康，遵纪守法，坚持教书育人、为人师表。</w:t>
      </w:r>
    </w:p>
    <w:p>
      <w:pPr>
        <w:widowControl/>
        <w:ind w:left="300" w:firstLine="640" w:firstLineChars="200"/>
        <w:jc w:val="left"/>
        <w:rPr>
          <w:sz w:val="32"/>
          <w:szCs w:val="32"/>
        </w:rPr>
      </w:pPr>
      <w:r>
        <w:rPr>
          <w:rFonts w:ascii="仿宋_GB2312" w:hAnsi="楷体" w:eastAsia="仿宋_GB2312" w:cs="宋体"/>
          <w:kern w:val="0"/>
          <w:sz w:val="32"/>
          <w:szCs w:val="32"/>
          <w:lang w:bidi="ar"/>
        </w:rPr>
        <w:t>2.具有中华人民共和国高等学校教师资格证书。</w:t>
      </w:r>
    </w:p>
    <w:p>
      <w:pPr>
        <w:widowControl/>
        <w:ind w:left="300" w:firstLine="640" w:firstLineChars="200"/>
        <w:jc w:val="left"/>
        <w:rPr>
          <w:sz w:val="32"/>
          <w:szCs w:val="32"/>
        </w:rPr>
      </w:pPr>
      <w:r>
        <w:rPr>
          <w:rFonts w:ascii="仿宋_GB2312" w:hAnsi="楷体" w:eastAsia="仿宋_GB2312" w:cs="宋体"/>
          <w:kern w:val="0"/>
          <w:sz w:val="32"/>
          <w:szCs w:val="32"/>
          <w:lang w:bidi="ar"/>
        </w:rPr>
        <w:t>3.具备岗位所需的教学</w:t>
      </w:r>
      <w:r>
        <w:rPr>
          <w:rFonts w:hint="eastAsia" w:ascii="仿宋_GB2312" w:hAnsi="楷体" w:eastAsia="仿宋_GB2312" w:cs="宋体"/>
          <w:kern w:val="0"/>
          <w:sz w:val="32"/>
          <w:szCs w:val="32"/>
          <w:lang w:bidi="ar"/>
        </w:rPr>
        <w:t>、</w:t>
      </w:r>
      <w:r>
        <w:rPr>
          <w:rFonts w:ascii="仿宋_GB2312" w:hAnsi="楷体" w:eastAsia="仿宋_GB2312" w:cs="宋体"/>
          <w:kern w:val="0"/>
          <w:sz w:val="32"/>
          <w:szCs w:val="32"/>
          <w:lang w:bidi="ar"/>
        </w:rPr>
        <w:t>科研能力，能够承担本专业教学</w:t>
      </w:r>
      <w:r>
        <w:rPr>
          <w:rFonts w:hint="eastAsia" w:ascii="仿宋_GB2312" w:hAnsi="楷体" w:eastAsia="仿宋_GB2312" w:cs="宋体"/>
          <w:kern w:val="0"/>
          <w:sz w:val="32"/>
          <w:szCs w:val="32"/>
          <w:lang w:bidi="ar"/>
        </w:rPr>
        <w:t>、</w:t>
      </w:r>
      <w:r>
        <w:rPr>
          <w:rFonts w:ascii="仿宋_GB2312" w:hAnsi="楷体" w:eastAsia="仿宋_GB2312" w:cs="宋体"/>
          <w:kern w:val="0"/>
          <w:sz w:val="32"/>
          <w:szCs w:val="32"/>
          <w:lang w:bidi="ar"/>
        </w:rPr>
        <w:t>科研任务，完成岗位职责。</w:t>
      </w:r>
    </w:p>
    <w:p>
      <w:pPr>
        <w:widowControl/>
        <w:ind w:left="300" w:firstLine="640" w:firstLineChars="200"/>
        <w:jc w:val="left"/>
        <w:rPr>
          <w:rFonts w:ascii="仿宋_GB2312" w:hAnsi="楷体" w:eastAsia="仿宋_GB2312" w:cs="宋体"/>
          <w:kern w:val="0"/>
          <w:sz w:val="32"/>
          <w:szCs w:val="32"/>
          <w:lang w:bidi="ar"/>
        </w:rPr>
      </w:pPr>
      <w:r>
        <w:rPr>
          <w:rFonts w:ascii="仿宋_GB2312" w:hAnsi="楷体" w:eastAsia="仿宋_GB2312" w:cs="宋体"/>
          <w:kern w:val="0"/>
          <w:sz w:val="32"/>
          <w:szCs w:val="32"/>
          <w:lang w:bidi="ar"/>
        </w:rPr>
        <w:t>4.具有博士研究生学历</w:t>
      </w:r>
      <w:r>
        <w:rPr>
          <w:rFonts w:hint="eastAsia" w:ascii="仿宋_GB2312" w:hAnsi="楷体" w:eastAsia="仿宋_GB2312" w:cs="宋体"/>
          <w:kern w:val="0"/>
          <w:sz w:val="32"/>
          <w:szCs w:val="32"/>
          <w:lang w:bidi="ar"/>
        </w:rPr>
        <w:t>和博士</w:t>
      </w:r>
      <w:r>
        <w:rPr>
          <w:rFonts w:ascii="仿宋_GB2312" w:hAnsi="楷体" w:eastAsia="仿宋_GB2312" w:cs="宋体"/>
          <w:kern w:val="0"/>
          <w:sz w:val="32"/>
          <w:szCs w:val="32"/>
          <w:lang w:bidi="ar"/>
        </w:rPr>
        <w:t>学位（含在读博士</w:t>
      </w:r>
      <w:r>
        <w:rPr>
          <w:rFonts w:hint="eastAsia" w:ascii="仿宋_GB2312" w:hAnsi="楷体" w:eastAsia="仿宋_GB2312" w:cs="宋体"/>
          <w:kern w:val="0"/>
          <w:sz w:val="32"/>
          <w:szCs w:val="32"/>
          <w:lang w:bidi="ar"/>
        </w:rPr>
        <w:t>），</w:t>
      </w:r>
      <w:r>
        <w:rPr>
          <w:rFonts w:ascii="仿宋_GB2312" w:hAnsi="楷体" w:eastAsia="仿宋_GB2312" w:cs="宋体"/>
          <w:kern w:val="0"/>
          <w:sz w:val="32"/>
          <w:szCs w:val="32"/>
          <w:lang w:bidi="ar"/>
        </w:rPr>
        <w:t>紧缺专业和特殊人才可放宽至硕士研究生学历</w:t>
      </w:r>
      <w:r>
        <w:rPr>
          <w:rFonts w:hint="eastAsia" w:ascii="仿宋_GB2312" w:hAnsi="楷体" w:eastAsia="仿宋_GB2312" w:cs="宋体"/>
          <w:kern w:val="0"/>
          <w:sz w:val="32"/>
          <w:szCs w:val="32"/>
          <w:lang w:bidi="ar"/>
        </w:rPr>
        <w:t>和硕士</w:t>
      </w:r>
      <w:r>
        <w:rPr>
          <w:rFonts w:ascii="仿宋_GB2312" w:hAnsi="楷体" w:eastAsia="仿宋_GB2312" w:cs="宋体"/>
          <w:kern w:val="0"/>
          <w:sz w:val="32"/>
          <w:szCs w:val="32"/>
          <w:lang w:bidi="ar"/>
        </w:rPr>
        <w:t>学位或具有副高及以上职称，所学专业含研究方向符合岗位所在单位的学科建设、教学</w:t>
      </w:r>
      <w:r>
        <w:rPr>
          <w:rFonts w:hint="eastAsia" w:ascii="仿宋_GB2312" w:hAnsi="楷体" w:eastAsia="仿宋_GB2312" w:cs="宋体"/>
          <w:kern w:val="0"/>
          <w:sz w:val="32"/>
          <w:szCs w:val="32"/>
          <w:lang w:bidi="ar"/>
        </w:rPr>
        <w:t>、</w:t>
      </w:r>
      <w:r>
        <w:rPr>
          <w:rFonts w:ascii="仿宋_GB2312" w:hAnsi="楷体" w:eastAsia="仿宋_GB2312" w:cs="宋体"/>
          <w:kern w:val="0"/>
          <w:sz w:val="32"/>
          <w:szCs w:val="32"/>
          <w:lang w:bidi="ar"/>
        </w:rPr>
        <w:t>科研任务需求。</w:t>
      </w:r>
    </w:p>
    <w:p>
      <w:pPr>
        <w:widowControl/>
        <w:ind w:firstLine="640" w:firstLineChars="200"/>
        <w:jc w:val="left"/>
        <w:rPr>
          <w:sz w:val="32"/>
          <w:szCs w:val="32"/>
        </w:rPr>
      </w:pPr>
      <w:r>
        <w:rPr>
          <w:rFonts w:ascii="仿宋_GB2312" w:hAnsi="楷体" w:eastAsia="仿宋_GB2312" w:cs="宋体"/>
          <w:kern w:val="0"/>
          <w:sz w:val="32"/>
          <w:szCs w:val="32"/>
          <w:lang w:bidi="ar"/>
        </w:rPr>
        <w:t>（二）辅导员、学生工作类岗位</w:t>
      </w:r>
    </w:p>
    <w:p>
      <w:pPr>
        <w:widowControl/>
        <w:ind w:left="300" w:firstLine="640" w:firstLineChars="200"/>
        <w:jc w:val="left"/>
        <w:rPr>
          <w:sz w:val="32"/>
          <w:szCs w:val="32"/>
        </w:rPr>
      </w:pPr>
      <w:r>
        <w:rPr>
          <w:rFonts w:ascii="仿宋_GB2312" w:hAnsi="楷体" w:eastAsia="仿宋_GB2312" w:cs="宋体"/>
          <w:kern w:val="0"/>
          <w:sz w:val="32"/>
          <w:szCs w:val="32"/>
          <w:lang w:bidi="ar"/>
        </w:rPr>
        <w:t>1.忠诚党的教育事业，具有良好的职业道德，身心健康，遵纪守法，坚持教书育人、为人师表。</w:t>
      </w:r>
    </w:p>
    <w:p>
      <w:pPr>
        <w:widowControl/>
        <w:ind w:left="300" w:firstLine="640" w:firstLineChars="200"/>
        <w:jc w:val="left"/>
        <w:rPr>
          <w:sz w:val="32"/>
          <w:szCs w:val="32"/>
        </w:rPr>
      </w:pPr>
      <w:r>
        <w:rPr>
          <w:rFonts w:ascii="仿宋_GB2312" w:hAnsi="楷体" w:eastAsia="仿宋_GB2312" w:cs="宋体"/>
          <w:kern w:val="0"/>
          <w:sz w:val="32"/>
          <w:szCs w:val="32"/>
          <w:lang w:bidi="ar"/>
        </w:rPr>
        <w:t>2.具有中华人民共和国高等学校教师资格证书。</w:t>
      </w:r>
    </w:p>
    <w:p>
      <w:pPr>
        <w:widowControl/>
        <w:ind w:left="300" w:firstLine="640" w:firstLineChars="200"/>
        <w:jc w:val="left"/>
        <w:rPr>
          <w:sz w:val="32"/>
          <w:szCs w:val="32"/>
        </w:rPr>
      </w:pPr>
      <w:r>
        <w:rPr>
          <w:rFonts w:ascii="仿宋_GB2312" w:hAnsi="楷体" w:eastAsia="仿宋_GB2312" w:cs="宋体"/>
          <w:kern w:val="0"/>
          <w:sz w:val="32"/>
          <w:szCs w:val="32"/>
          <w:lang w:bidi="ar"/>
        </w:rPr>
        <w:t>3.中共党员（含预备党员）。</w:t>
      </w:r>
    </w:p>
    <w:p>
      <w:pPr>
        <w:widowControl/>
        <w:ind w:left="300" w:firstLine="640" w:firstLineChars="200"/>
        <w:jc w:val="left"/>
        <w:rPr>
          <w:sz w:val="32"/>
          <w:szCs w:val="32"/>
        </w:rPr>
      </w:pPr>
      <w:r>
        <w:rPr>
          <w:rFonts w:ascii="仿宋_GB2312" w:hAnsi="楷体" w:eastAsia="仿宋_GB2312" w:cs="宋体"/>
          <w:kern w:val="0"/>
          <w:sz w:val="32"/>
          <w:szCs w:val="32"/>
          <w:lang w:bidi="ar"/>
        </w:rPr>
        <w:t>4.大学本科或研究生阶段有学生干部经历。</w:t>
      </w:r>
    </w:p>
    <w:p>
      <w:pPr>
        <w:widowControl/>
        <w:ind w:left="300" w:firstLine="640" w:firstLineChars="200"/>
        <w:jc w:val="left"/>
        <w:rPr>
          <w:sz w:val="32"/>
          <w:szCs w:val="32"/>
        </w:rPr>
      </w:pPr>
      <w:r>
        <w:rPr>
          <w:rFonts w:ascii="仿宋_GB2312" w:hAnsi="楷体" w:eastAsia="仿宋_GB2312" w:cs="宋体"/>
          <w:kern w:val="0"/>
          <w:sz w:val="32"/>
          <w:szCs w:val="32"/>
          <w:lang w:bidi="ar"/>
        </w:rPr>
        <w:t>5.熟悉思想政治教育、教育学、管理学、心理学、社会学等相关学科专业知识,具备较强的组织管理能力、沟通协调能力</w:t>
      </w:r>
      <w:r>
        <w:rPr>
          <w:rFonts w:hint="eastAsia" w:ascii="仿宋_GB2312" w:hAnsi="楷体" w:eastAsia="仿宋_GB2312" w:cs="宋体"/>
          <w:kern w:val="0"/>
          <w:sz w:val="32"/>
          <w:szCs w:val="32"/>
          <w:lang w:bidi="ar"/>
        </w:rPr>
        <w:t>、</w:t>
      </w:r>
      <w:r>
        <w:rPr>
          <w:rFonts w:ascii="仿宋_GB2312" w:hAnsi="楷体" w:eastAsia="仿宋_GB2312" w:cs="宋体"/>
          <w:kern w:val="0"/>
          <w:sz w:val="32"/>
          <w:szCs w:val="32"/>
          <w:lang w:bidi="ar"/>
        </w:rPr>
        <w:t>语言表达能力</w:t>
      </w:r>
      <w:r>
        <w:rPr>
          <w:rFonts w:hint="eastAsia" w:ascii="仿宋_GB2312" w:hAnsi="楷体" w:eastAsia="仿宋_GB2312" w:cs="宋体"/>
          <w:kern w:val="0"/>
          <w:sz w:val="32"/>
          <w:szCs w:val="32"/>
          <w:lang w:bidi="ar"/>
        </w:rPr>
        <w:t>和</w:t>
      </w:r>
      <w:r>
        <w:rPr>
          <w:rFonts w:ascii="仿宋_GB2312" w:hAnsi="楷体" w:eastAsia="仿宋_GB2312" w:cs="宋体"/>
          <w:kern w:val="0"/>
          <w:sz w:val="32"/>
          <w:szCs w:val="32"/>
          <w:lang w:bidi="ar"/>
        </w:rPr>
        <w:t>研究能力。</w:t>
      </w:r>
    </w:p>
    <w:p>
      <w:pPr>
        <w:widowControl/>
        <w:ind w:left="300" w:firstLine="640" w:firstLineChars="200"/>
        <w:jc w:val="left"/>
        <w:rPr>
          <w:sz w:val="32"/>
          <w:szCs w:val="32"/>
        </w:rPr>
      </w:pPr>
      <w:r>
        <w:rPr>
          <w:rFonts w:ascii="仿宋_GB2312" w:hAnsi="楷体" w:eastAsia="仿宋_GB2312" w:cs="宋体"/>
          <w:kern w:val="0"/>
          <w:sz w:val="32"/>
          <w:szCs w:val="32"/>
          <w:lang w:bidi="ar"/>
        </w:rPr>
        <w:t>6.</w:t>
      </w:r>
      <w:r>
        <w:rPr>
          <w:rFonts w:hint="eastAsia" w:ascii="仿宋_GB2312" w:hAnsi="楷体" w:eastAsia="仿宋_GB2312" w:cs="宋体"/>
          <w:kern w:val="0"/>
          <w:sz w:val="32"/>
          <w:szCs w:val="32"/>
          <w:lang w:bidi="ar"/>
        </w:rPr>
        <w:t>热爱</w:t>
      </w:r>
      <w:r>
        <w:rPr>
          <w:rFonts w:ascii="仿宋_GB2312" w:hAnsi="楷体" w:eastAsia="仿宋_GB2312" w:cs="宋体"/>
          <w:kern w:val="0"/>
          <w:sz w:val="32"/>
          <w:szCs w:val="32"/>
          <w:lang w:bidi="ar"/>
        </w:rPr>
        <w:t>学生，善于做思想政治工作、班级建设和</w:t>
      </w:r>
      <w:r>
        <w:rPr>
          <w:rFonts w:hint="eastAsia" w:ascii="仿宋_GB2312" w:hAnsi="楷体" w:eastAsia="仿宋_GB2312" w:cs="宋体"/>
          <w:kern w:val="0"/>
          <w:sz w:val="32"/>
          <w:szCs w:val="32"/>
          <w:lang w:bidi="ar"/>
        </w:rPr>
        <w:t>学生</w:t>
      </w:r>
      <w:r>
        <w:rPr>
          <w:rFonts w:ascii="仿宋_GB2312" w:hAnsi="楷体" w:eastAsia="仿宋_GB2312" w:cs="宋体"/>
          <w:kern w:val="0"/>
          <w:sz w:val="32"/>
          <w:szCs w:val="32"/>
          <w:lang w:bidi="ar"/>
        </w:rPr>
        <w:t>管理。</w:t>
      </w:r>
    </w:p>
    <w:p>
      <w:pPr>
        <w:widowControl/>
        <w:ind w:left="300" w:firstLine="640" w:firstLineChars="200"/>
        <w:jc w:val="left"/>
        <w:rPr>
          <w:sz w:val="32"/>
          <w:szCs w:val="32"/>
        </w:rPr>
      </w:pPr>
      <w:r>
        <w:rPr>
          <w:rFonts w:ascii="仿宋_GB2312" w:hAnsi="楷体" w:eastAsia="仿宋_GB2312" w:cs="宋体"/>
          <w:kern w:val="0"/>
          <w:sz w:val="32"/>
          <w:szCs w:val="32"/>
          <w:lang w:bidi="ar"/>
        </w:rPr>
        <w:t>7.原则上具有硕士研究生</w:t>
      </w:r>
      <w:r>
        <w:rPr>
          <w:rFonts w:hint="eastAsia" w:ascii="仿宋_GB2312" w:hAnsi="楷体" w:eastAsia="仿宋_GB2312" w:cs="宋体"/>
          <w:kern w:val="0"/>
          <w:sz w:val="32"/>
          <w:szCs w:val="32"/>
          <w:lang w:bidi="ar"/>
        </w:rPr>
        <w:t>及</w:t>
      </w:r>
      <w:r>
        <w:rPr>
          <w:rFonts w:ascii="仿宋_GB2312" w:hAnsi="楷体" w:eastAsia="仿宋_GB2312" w:cs="宋体"/>
          <w:kern w:val="0"/>
          <w:sz w:val="32"/>
          <w:szCs w:val="32"/>
          <w:lang w:bidi="ar"/>
        </w:rPr>
        <w:t>以上学历</w:t>
      </w:r>
      <w:r>
        <w:rPr>
          <w:rFonts w:hint="eastAsia" w:ascii="仿宋_GB2312" w:hAnsi="楷体" w:eastAsia="仿宋_GB2312" w:cs="宋体"/>
          <w:kern w:val="0"/>
          <w:sz w:val="32"/>
          <w:szCs w:val="32"/>
          <w:lang w:bidi="ar"/>
        </w:rPr>
        <w:t>和硕士及以上</w:t>
      </w:r>
      <w:r>
        <w:rPr>
          <w:rFonts w:ascii="仿宋_GB2312" w:hAnsi="楷体" w:eastAsia="仿宋_GB2312" w:cs="宋体"/>
          <w:kern w:val="0"/>
          <w:sz w:val="32"/>
          <w:szCs w:val="32"/>
          <w:lang w:bidi="ar"/>
        </w:rPr>
        <w:t>学位。</w:t>
      </w:r>
    </w:p>
    <w:p>
      <w:pPr>
        <w:widowControl/>
        <w:ind w:left="477" w:leftChars="227"/>
        <w:jc w:val="left"/>
        <w:rPr>
          <w:sz w:val="32"/>
          <w:szCs w:val="32"/>
        </w:rPr>
      </w:pPr>
      <w:r>
        <w:rPr>
          <w:rFonts w:ascii="仿宋_GB2312" w:hAnsi="楷体" w:eastAsia="仿宋_GB2312" w:cs="宋体"/>
          <w:kern w:val="0"/>
          <w:sz w:val="32"/>
          <w:szCs w:val="32"/>
          <w:lang w:bidi="ar"/>
        </w:rPr>
        <w:t xml:space="preserve"> （三）管理类岗位</w:t>
      </w:r>
    </w:p>
    <w:p>
      <w:pPr>
        <w:widowControl/>
        <w:ind w:left="300" w:firstLine="640" w:firstLineChars="200"/>
        <w:jc w:val="left"/>
        <w:rPr>
          <w:sz w:val="32"/>
          <w:szCs w:val="32"/>
        </w:rPr>
      </w:pPr>
      <w:r>
        <w:rPr>
          <w:rFonts w:ascii="仿宋_GB2312" w:hAnsi="楷体" w:eastAsia="仿宋_GB2312" w:cs="宋体"/>
          <w:kern w:val="0"/>
          <w:sz w:val="32"/>
          <w:szCs w:val="32"/>
          <w:lang w:bidi="ar"/>
        </w:rPr>
        <w:t>1.忠诚党的教育事业，具有良好的职业道德，身心健康</w:t>
      </w:r>
      <w:r>
        <w:rPr>
          <w:rFonts w:hint="eastAsia" w:ascii="仿宋_GB2312" w:hAnsi="楷体" w:eastAsia="仿宋_GB2312" w:cs="宋体"/>
          <w:kern w:val="0"/>
          <w:sz w:val="32"/>
          <w:szCs w:val="32"/>
          <w:lang w:bidi="ar"/>
        </w:rPr>
        <w:t>，</w:t>
      </w:r>
      <w:r>
        <w:rPr>
          <w:rFonts w:ascii="仿宋_GB2312" w:hAnsi="楷体" w:eastAsia="仿宋_GB2312" w:cs="宋体"/>
          <w:kern w:val="0"/>
          <w:sz w:val="32"/>
          <w:szCs w:val="32"/>
          <w:lang w:bidi="ar"/>
        </w:rPr>
        <w:t>遵纪守法，坚持教书育人、为人师表。</w:t>
      </w:r>
    </w:p>
    <w:p>
      <w:pPr>
        <w:widowControl/>
        <w:ind w:left="300" w:firstLine="640" w:firstLineChars="200"/>
        <w:jc w:val="left"/>
        <w:rPr>
          <w:sz w:val="32"/>
          <w:szCs w:val="32"/>
        </w:rPr>
      </w:pPr>
      <w:r>
        <w:rPr>
          <w:rFonts w:ascii="仿宋_GB2312" w:hAnsi="楷体" w:eastAsia="仿宋_GB2312" w:cs="宋体"/>
          <w:kern w:val="0"/>
          <w:sz w:val="32"/>
          <w:szCs w:val="32"/>
          <w:lang w:bidi="ar"/>
        </w:rPr>
        <w:t>2.具备岗位所需的专业</w:t>
      </w:r>
      <w:r>
        <w:rPr>
          <w:rFonts w:hint="eastAsia" w:ascii="仿宋_GB2312" w:hAnsi="楷体" w:eastAsia="仿宋_GB2312" w:cs="宋体"/>
          <w:kern w:val="0"/>
          <w:sz w:val="32"/>
          <w:szCs w:val="32"/>
          <w:lang w:bidi="ar"/>
        </w:rPr>
        <w:t>素质和</w:t>
      </w:r>
      <w:r>
        <w:rPr>
          <w:rFonts w:ascii="仿宋_GB2312" w:hAnsi="楷体" w:eastAsia="仿宋_GB2312" w:cs="宋体"/>
          <w:kern w:val="0"/>
          <w:sz w:val="32"/>
          <w:szCs w:val="32"/>
          <w:lang w:bidi="ar"/>
        </w:rPr>
        <w:t>能力条件</w:t>
      </w:r>
      <w:r>
        <w:rPr>
          <w:rFonts w:hint="eastAsia" w:ascii="仿宋_GB2312" w:hAnsi="楷体" w:eastAsia="仿宋_GB2312" w:cs="宋体"/>
          <w:kern w:val="0"/>
          <w:sz w:val="32"/>
          <w:szCs w:val="32"/>
          <w:lang w:bidi="ar"/>
        </w:rPr>
        <w:t>，</w:t>
      </w:r>
      <w:r>
        <w:rPr>
          <w:rFonts w:ascii="仿宋_GB2312" w:hAnsi="楷体" w:eastAsia="仿宋_GB2312" w:cs="宋体"/>
          <w:kern w:val="0"/>
          <w:sz w:val="32"/>
          <w:szCs w:val="32"/>
          <w:lang w:bidi="ar"/>
        </w:rPr>
        <w:t>能够掌握</w:t>
      </w:r>
      <w:r>
        <w:rPr>
          <w:rFonts w:hint="eastAsia" w:ascii="仿宋_GB2312" w:hAnsi="楷体" w:eastAsia="仿宋_GB2312" w:cs="宋体"/>
          <w:kern w:val="0"/>
          <w:sz w:val="32"/>
          <w:szCs w:val="32"/>
          <w:lang w:bidi="ar"/>
        </w:rPr>
        <w:t>相</w:t>
      </w:r>
      <w:r>
        <w:rPr>
          <w:rFonts w:ascii="仿宋_GB2312" w:hAnsi="楷体" w:eastAsia="仿宋_GB2312" w:cs="宋体"/>
          <w:kern w:val="0"/>
          <w:sz w:val="32"/>
          <w:szCs w:val="32"/>
          <w:lang w:bidi="ar"/>
        </w:rPr>
        <w:t>关岗位工作的专业知识和政策法规，有较强的文字表达和口头表达能力。</w:t>
      </w:r>
    </w:p>
    <w:p>
      <w:pPr>
        <w:widowControl/>
        <w:ind w:left="300" w:firstLine="640" w:firstLineChars="200"/>
        <w:jc w:val="left"/>
        <w:rPr>
          <w:sz w:val="32"/>
          <w:szCs w:val="32"/>
        </w:rPr>
      </w:pPr>
      <w:r>
        <w:rPr>
          <w:rFonts w:ascii="仿宋_GB2312" w:hAnsi="楷体" w:eastAsia="仿宋_GB2312" w:cs="宋体"/>
          <w:kern w:val="0"/>
          <w:sz w:val="32"/>
          <w:szCs w:val="32"/>
          <w:lang w:bidi="ar"/>
        </w:rPr>
        <w:t>3.原则上具有本科</w:t>
      </w:r>
      <w:r>
        <w:rPr>
          <w:rFonts w:hint="eastAsia" w:ascii="仿宋_GB2312" w:hAnsi="楷体" w:eastAsia="仿宋_GB2312" w:cs="宋体"/>
          <w:kern w:val="0"/>
          <w:sz w:val="32"/>
          <w:szCs w:val="32"/>
          <w:lang w:bidi="ar"/>
        </w:rPr>
        <w:t>及</w:t>
      </w:r>
      <w:r>
        <w:rPr>
          <w:rFonts w:ascii="仿宋_GB2312" w:hAnsi="楷体" w:eastAsia="仿宋_GB2312" w:cs="宋体"/>
          <w:kern w:val="0"/>
          <w:sz w:val="32"/>
          <w:szCs w:val="32"/>
          <w:lang w:bidi="ar"/>
        </w:rPr>
        <w:t>以上学历</w:t>
      </w:r>
      <w:r>
        <w:rPr>
          <w:rFonts w:hint="eastAsia" w:ascii="仿宋_GB2312" w:hAnsi="楷体" w:eastAsia="仿宋_GB2312" w:cs="宋体"/>
          <w:kern w:val="0"/>
          <w:sz w:val="32"/>
          <w:szCs w:val="32"/>
          <w:lang w:bidi="ar"/>
        </w:rPr>
        <w:t>、学士及以上</w:t>
      </w:r>
      <w:r>
        <w:rPr>
          <w:rFonts w:ascii="仿宋_GB2312" w:hAnsi="楷体" w:eastAsia="仿宋_GB2312" w:cs="宋体"/>
          <w:kern w:val="0"/>
          <w:sz w:val="32"/>
          <w:szCs w:val="32"/>
          <w:lang w:bidi="ar"/>
        </w:rPr>
        <w:t>学位。</w:t>
      </w:r>
    </w:p>
    <w:p>
      <w:pPr>
        <w:widowControl/>
        <w:ind w:firstLine="640" w:firstLineChars="200"/>
        <w:jc w:val="left"/>
        <w:rPr>
          <w:sz w:val="32"/>
          <w:szCs w:val="32"/>
        </w:rPr>
      </w:pPr>
      <w:r>
        <w:rPr>
          <w:rFonts w:ascii="仿宋_GB2312" w:hAnsi="楷体" w:eastAsia="仿宋_GB2312" w:cs="宋体"/>
          <w:kern w:val="0"/>
          <w:sz w:val="32"/>
          <w:szCs w:val="32"/>
          <w:lang w:bidi="ar"/>
        </w:rPr>
        <w:t>（四）教辅类（其他专技）岗位</w:t>
      </w:r>
    </w:p>
    <w:p>
      <w:pPr>
        <w:widowControl/>
        <w:ind w:left="300" w:firstLine="640" w:firstLineChars="200"/>
        <w:jc w:val="left"/>
        <w:rPr>
          <w:sz w:val="32"/>
          <w:szCs w:val="32"/>
        </w:rPr>
      </w:pPr>
      <w:r>
        <w:rPr>
          <w:rFonts w:ascii="仿宋_GB2312" w:hAnsi="楷体" w:eastAsia="仿宋_GB2312" w:cs="宋体"/>
          <w:kern w:val="0"/>
          <w:sz w:val="32"/>
          <w:szCs w:val="32"/>
          <w:lang w:bidi="ar"/>
        </w:rPr>
        <w:t>1.忠诚党的教育事业，具有良好的职业道德，身心健康，遵纪守法，坚持教书育人、为人师表。</w:t>
      </w:r>
    </w:p>
    <w:p>
      <w:pPr>
        <w:widowControl/>
        <w:ind w:left="300" w:firstLine="640" w:firstLineChars="200"/>
        <w:jc w:val="left"/>
        <w:rPr>
          <w:sz w:val="32"/>
          <w:szCs w:val="32"/>
        </w:rPr>
      </w:pPr>
      <w:r>
        <w:rPr>
          <w:rFonts w:ascii="仿宋_GB2312" w:hAnsi="楷体" w:eastAsia="仿宋_GB2312" w:cs="宋体"/>
          <w:kern w:val="0"/>
          <w:sz w:val="32"/>
          <w:szCs w:val="32"/>
          <w:lang w:bidi="ar"/>
        </w:rPr>
        <w:t>2.能够认真执行专业技术工作规程，主动为教学科研提供服务。</w:t>
      </w:r>
    </w:p>
    <w:p>
      <w:pPr>
        <w:widowControl/>
        <w:ind w:left="300" w:firstLine="640" w:firstLineChars="200"/>
        <w:jc w:val="left"/>
        <w:rPr>
          <w:sz w:val="32"/>
          <w:szCs w:val="32"/>
        </w:rPr>
      </w:pPr>
      <w:r>
        <w:rPr>
          <w:rFonts w:ascii="仿宋_GB2312" w:hAnsi="楷体" w:eastAsia="仿宋_GB2312" w:cs="宋体"/>
          <w:kern w:val="0"/>
          <w:sz w:val="32"/>
          <w:szCs w:val="32"/>
          <w:lang w:bidi="ar"/>
        </w:rPr>
        <w:t>3.具有岗位所需的专业、能力和技能条件，熟悉本职业务，能够承担</w:t>
      </w:r>
      <w:r>
        <w:rPr>
          <w:rFonts w:hint="eastAsia" w:ascii="仿宋_GB2312" w:hAnsi="楷体" w:eastAsia="仿宋_GB2312" w:cs="宋体"/>
          <w:kern w:val="0"/>
          <w:sz w:val="32"/>
          <w:szCs w:val="32"/>
          <w:lang w:bidi="ar"/>
        </w:rPr>
        <w:t>相应的</w:t>
      </w:r>
      <w:r>
        <w:rPr>
          <w:rFonts w:ascii="仿宋_GB2312" w:hAnsi="楷体" w:eastAsia="仿宋_GB2312" w:cs="宋体"/>
          <w:kern w:val="0"/>
          <w:sz w:val="32"/>
          <w:szCs w:val="32"/>
          <w:lang w:bidi="ar"/>
        </w:rPr>
        <w:t>专业技术工作。</w:t>
      </w:r>
    </w:p>
    <w:p>
      <w:pPr>
        <w:widowControl/>
        <w:ind w:left="300" w:firstLine="640" w:firstLineChars="200"/>
        <w:jc w:val="left"/>
        <w:rPr>
          <w:sz w:val="32"/>
          <w:szCs w:val="32"/>
        </w:rPr>
      </w:pPr>
      <w:r>
        <w:rPr>
          <w:rFonts w:ascii="仿宋_GB2312" w:hAnsi="楷体" w:eastAsia="仿宋_GB2312" w:cs="宋体"/>
          <w:kern w:val="0"/>
          <w:sz w:val="32"/>
          <w:szCs w:val="32"/>
          <w:lang w:bidi="ar"/>
        </w:rPr>
        <w:t>4.原则上具有</w:t>
      </w:r>
      <w:r>
        <w:rPr>
          <w:rFonts w:hint="eastAsia" w:ascii="仿宋_GB2312" w:hAnsi="楷体" w:eastAsia="仿宋_GB2312" w:cs="宋体"/>
          <w:kern w:val="0"/>
          <w:sz w:val="32"/>
          <w:szCs w:val="32"/>
          <w:lang w:bidi="ar"/>
        </w:rPr>
        <w:t>专</w:t>
      </w:r>
      <w:r>
        <w:rPr>
          <w:rFonts w:ascii="仿宋_GB2312" w:hAnsi="楷体" w:eastAsia="仿宋_GB2312" w:cs="宋体"/>
          <w:kern w:val="0"/>
          <w:sz w:val="32"/>
          <w:szCs w:val="32"/>
          <w:lang w:bidi="ar"/>
        </w:rPr>
        <w:t>科</w:t>
      </w:r>
      <w:r>
        <w:rPr>
          <w:rFonts w:hint="eastAsia" w:ascii="仿宋_GB2312" w:hAnsi="楷体" w:eastAsia="仿宋_GB2312" w:cs="宋体"/>
          <w:kern w:val="0"/>
          <w:sz w:val="32"/>
          <w:szCs w:val="32"/>
          <w:lang w:bidi="ar"/>
        </w:rPr>
        <w:t>及</w:t>
      </w:r>
      <w:r>
        <w:rPr>
          <w:rFonts w:ascii="仿宋_GB2312" w:hAnsi="楷体" w:eastAsia="仿宋_GB2312" w:cs="宋体"/>
          <w:kern w:val="0"/>
          <w:sz w:val="32"/>
          <w:szCs w:val="32"/>
          <w:lang w:bidi="ar"/>
        </w:rPr>
        <w:t>以上学历。</w:t>
      </w:r>
    </w:p>
    <w:p>
      <w:pPr>
        <w:widowControl/>
        <w:ind w:firstLine="643" w:firstLineChars="200"/>
        <w:jc w:val="left"/>
        <w:rPr>
          <w:rFonts w:ascii="仿宋_GB2312" w:hAnsi="楷体" w:eastAsia="仿宋_GB2312" w:cs="宋体"/>
          <w:b/>
          <w:bCs/>
          <w:kern w:val="0"/>
          <w:sz w:val="32"/>
          <w:szCs w:val="32"/>
          <w:lang w:bidi="ar"/>
        </w:rPr>
      </w:pPr>
      <w:r>
        <w:rPr>
          <w:rFonts w:hint="eastAsia" w:ascii="仿宋_GB2312" w:hAnsi="楷体" w:eastAsia="仿宋_GB2312" w:cs="宋体"/>
          <w:b/>
          <w:bCs/>
          <w:kern w:val="0"/>
          <w:sz w:val="32"/>
          <w:szCs w:val="32"/>
          <w:lang w:bidi="ar"/>
        </w:rPr>
        <w:t>第六条  校内调配</w:t>
      </w:r>
      <w:r>
        <w:rPr>
          <w:rFonts w:ascii="仿宋_GB2312" w:hAnsi="楷体" w:eastAsia="仿宋_GB2312" w:cs="宋体"/>
          <w:b/>
          <w:bCs/>
          <w:kern w:val="0"/>
          <w:sz w:val="32"/>
          <w:szCs w:val="32"/>
          <w:lang w:bidi="ar"/>
        </w:rPr>
        <w:t>程序</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（一）单位因工作需要补充人员，提出校内调配书面申请。</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（二）人事处确认岗位空缺情况。</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（三）已拟定调配人选的，由调出单位签署同意调出意见，并经调出、调入单位分管校领导审核批准。</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（四）无拟定人选的，填写《淮北师范大学校内调配申请表》，申请内容包括拟调配岗位、人数、事由、岗位任职基本条件等。由人事处按有关规定进行校内公开招聘。</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（五）选聘结果报校长办公会研究同意，校园网公示一周，无异议后，由人事处办理相关校内调配手续。</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（六）从辅导员岗或教学岗调出的，须会前征得分管学生或教学工作的校领导审核同意。</w:t>
      </w:r>
    </w:p>
    <w:p>
      <w:pPr>
        <w:widowControl/>
        <w:ind w:firstLine="640" w:firstLineChars="200"/>
        <w:jc w:val="left"/>
        <w:rPr>
          <w:rFonts w:hint="eastAsia" w:ascii="仿宋_GB2312" w:hAnsi="楷体" w:eastAsia="仿宋_GB2312" w:cs="宋体"/>
          <w:kern w:val="0"/>
          <w:sz w:val="32"/>
          <w:szCs w:val="32"/>
          <w:lang w:bidi="ar"/>
        </w:rPr>
      </w:pPr>
      <w:r>
        <w:rPr>
          <w:rFonts w:hint="eastAsia" w:ascii="仿宋_GB2312" w:hAnsi="楷体" w:eastAsia="仿宋_GB2312" w:cs="宋体"/>
          <w:kern w:val="0"/>
          <w:sz w:val="32"/>
          <w:szCs w:val="32"/>
          <w:lang w:bidi="ar"/>
        </w:rPr>
        <w:t>（七）因机构、职能调整，需要进行人员调配的，可直接调配。</w:t>
      </w:r>
    </w:p>
    <w:p>
      <w:pPr>
        <w:widowControl/>
        <w:ind w:firstLine="643" w:firstLineChars="200"/>
        <w:jc w:val="left"/>
        <w:rPr>
          <w:rFonts w:ascii="仿宋_GB2312" w:hAnsi="楷体" w:eastAsia="仿宋_GB2312" w:cs="宋体"/>
          <w:kern w:val="0"/>
          <w:sz w:val="32"/>
          <w:szCs w:val="32"/>
          <w:lang w:bidi="ar"/>
        </w:rPr>
      </w:pPr>
      <w:r>
        <w:rPr>
          <w:rFonts w:ascii="仿宋_GB2312" w:hAnsi="楷体" w:eastAsia="仿宋_GB2312" w:cs="宋体"/>
          <w:b/>
          <w:bCs/>
          <w:kern w:val="0"/>
          <w:sz w:val="32"/>
          <w:szCs w:val="32"/>
          <w:lang w:bidi="ar"/>
        </w:rPr>
        <w:t>第</w:t>
      </w:r>
      <w:r>
        <w:rPr>
          <w:rFonts w:hint="eastAsia" w:ascii="仿宋_GB2312" w:hAnsi="楷体" w:eastAsia="仿宋_GB2312" w:cs="宋体"/>
          <w:b/>
          <w:bCs/>
          <w:kern w:val="0"/>
          <w:sz w:val="32"/>
          <w:szCs w:val="32"/>
          <w:lang w:bidi="ar"/>
        </w:rPr>
        <w:t>七</w:t>
      </w:r>
      <w:r>
        <w:rPr>
          <w:rFonts w:ascii="仿宋_GB2312" w:hAnsi="楷体" w:eastAsia="仿宋_GB2312" w:cs="宋体"/>
          <w:b/>
          <w:bCs/>
          <w:kern w:val="0"/>
          <w:sz w:val="32"/>
          <w:szCs w:val="32"/>
          <w:lang w:bidi="ar"/>
        </w:rPr>
        <w:t>条</w:t>
      </w:r>
      <w:r>
        <w:rPr>
          <w:rFonts w:ascii="仿宋_GB2312" w:hAnsi="楷体" w:eastAsia="仿宋_GB2312" w:cs="宋体"/>
          <w:kern w:val="0"/>
          <w:sz w:val="32"/>
          <w:szCs w:val="32"/>
          <w:lang w:bidi="ar"/>
        </w:rPr>
        <w:t xml:space="preserve">  本办法由人事处负责解释。</w:t>
      </w:r>
    </w:p>
    <w:p>
      <w:pPr>
        <w:widowControl/>
        <w:ind w:firstLine="643" w:firstLineChars="200"/>
        <w:jc w:val="left"/>
        <w:rPr>
          <w:rFonts w:ascii="仿宋_GB2312" w:hAnsi="楷体" w:eastAsia="仿宋_GB2312" w:cs="宋体"/>
          <w:kern w:val="0"/>
          <w:sz w:val="32"/>
          <w:szCs w:val="32"/>
          <w:lang w:bidi="ar"/>
        </w:rPr>
      </w:pPr>
      <w:r>
        <w:rPr>
          <w:rFonts w:ascii="仿宋_GB2312" w:hAnsi="楷体" w:eastAsia="仿宋_GB2312" w:cs="宋体"/>
          <w:b/>
          <w:bCs/>
          <w:kern w:val="0"/>
          <w:sz w:val="32"/>
          <w:szCs w:val="32"/>
          <w:lang w:bidi="ar"/>
        </w:rPr>
        <w:t>第</w:t>
      </w:r>
      <w:r>
        <w:rPr>
          <w:rFonts w:hint="eastAsia" w:ascii="仿宋_GB2312" w:hAnsi="楷体" w:eastAsia="仿宋_GB2312" w:cs="宋体"/>
          <w:b/>
          <w:bCs/>
          <w:kern w:val="0"/>
          <w:sz w:val="32"/>
          <w:szCs w:val="32"/>
          <w:lang w:bidi="ar"/>
        </w:rPr>
        <w:t>八</w:t>
      </w:r>
      <w:r>
        <w:rPr>
          <w:rFonts w:ascii="仿宋_GB2312" w:hAnsi="楷体" w:eastAsia="仿宋_GB2312" w:cs="宋体"/>
          <w:b/>
          <w:bCs/>
          <w:kern w:val="0"/>
          <w:sz w:val="32"/>
          <w:szCs w:val="32"/>
          <w:lang w:bidi="ar"/>
        </w:rPr>
        <w:t>条</w:t>
      </w:r>
      <w:r>
        <w:rPr>
          <w:rFonts w:ascii="仿宋_GB2312" w:hAnsi="楷体" w:eastAsia="仿宋_GB2312" w:cs="宋体"/>
          <w:kern w:val="0"/>
          <w:sz w:val="32"/>
          <w:szCs w:val="32"/>
          <w:lang w:bidi="ar"/>
        </w:rPr>
        <w:t xml:space="preserve">  本办法自</w:t>
      </w:r>
      <w:r>
        <w:rPr>
          <w:rFonts w:hint="eastAsia" w:ascii="仿宋_GB2312" w:hAnsi="楷体" w:eastAsia="仿宋_GB2312" w:cs="宋体"/>
          <w:kern w:val="0"/>
          <w:sz w:val="32"/>
          <w:szCs w:val="32"/>
          <w:lang w:bidi="ar"/>
        </w:rPr>
        <w:t>2020年11月1日</w:t>
      </w:r>
      <w:r>
        <w:rPr>
          <w:rFonts w:ascii="仿宋_GB2312" w:hAnsi="楷体" w:eastAsia="仿宋_GB2312" w:cs="宋体"/>
          <w:kern w:val="0"/>
          <w:sz w:val="32"/>
          <w:szCs w:val="32"/>
          <w:lang w:bidi="ar"/>
        </w:rPr>
        <w:t>起</w:t>
      </w:r>
      <w:r>
        <w:rPr>
          <w:rFonts w:hint="eastAsia" w:ascii="仿宋_GB2312" w:hAnsi="楷体" w:eastAsia="仿宋_GB2312" w:cs="宋体"/>
          <w:kern w:val="0"/>
          <w:sz w:val="32"/>
          <w:szCs w:val="32"/>
          <w:lang w:bidi="ar"/>
        </w:rPr>
        <w:t>执行，已有规定与本办法不一致的，以本办法为准。</w:t>
      </w:r>
    </w:p>
    <w:p>
      <w:pPr>
        <w:rPr>
          <w:sz w:val="32"/>
          <w:szCs w:val="32"/>
        </w:rPr>
      </w:pPr>
    </w:p>
    <w:p>
      <w:pPr>
        <w:rPr>
          <w:rFonts w:hint="eastAsia" w:ascii="仿宋_GB2312" w:eastAsia="仿宋_GB2312"/>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pBdr>
          <w:top w:val="single" w:color="auto" w:sz="4" w:space="1"/>
          <w:bottom w:val="single" w:color="auto" w:sz="4" w:space="1"/>
        </w:pBdr>
        <w:ind w:firstLine="272" w:firstLineChars="100"/>
        <w:rPr>
          <w:rFonts w:ascii="仿宋_GB2312" w:eastAsia="仿宋_GB2312"/>
          <w:sz w:val="28"/>
          <w:szCs w:val="28"/>
        </w:rPr>
      </w:pPr>
      <w:r>
        <w:rPr>
          <w:rFonts w:hint="eastAsia" w:ascii="仿宋_GB2312" w:eastAsia="仿宋_GB2312"/>
          <w:spacing w:val="-4"/>
          <w:sz w:val="28"/>
          <w:szCs w:val="28"/>
        </w:rPr>
        <w:t>淮北师范大学党政办公室               2020年10月28日制发</w:t>
      </w:r>
    </w:p>
    <w:p>
      <w:pPr>
        <w:rPr>
          <w:rFonts w:hint="eastAsia" w:ascii="仿宋_GB2312"/>
          <w:sz w:val="28"/>
          <w:szCs w:val="28"/>
        </w:rPr>
      </w:pPr>
      <w:r>
        <w:rPr>
          <w:rFonts w:hint="eastAsia" w:ascii="仿宋_GB2312" w:hAnsi="宋体" w:eastAsia="仿宋_GB2312"/>
          <w:sz w:val="28"/>
          <w:szCs w:val="28"/>
        </w:rPr>
        <w:t xml:space="preserve">                                         （此件主动公开）</w:t>
      </w:r>
      <w:bookmarkStart w:id="1" w:name="_GoBack"/>
      <w:bookmarkEnd w:id="1"/>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方正大标宋简体">
    <w:altName w:val="Arial Unicode MS"/>
    <w:panose1 w:val="02010601030101010101"/>
    <w:charset w:val="86"/>
    <w:family w:val="auto"/>
    <w:pitch w:val="default"/>
    <w:sig w:usb0="00000001" w:usb1="080E0000" w:usb2="00000010" w:usb3="00000000" w:csb0="00040000" w:csb1="00000000"/>
  </w:font>
  <w:font w:name="方正小标宋简体">
    <w:altName w:val="Arial Unicode MS"/>
    <w:panose1 w:val="03000509000000000000"/>
    <w:charset w:val="86"/>
    <w:family w:val="script"/>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b/>
        <w:sz w:val="28"/>
        <w:szCs w:val="28"/>
      </w:rPr>
    </w:pPr>
    <w:r>
      <w:rPr>
        <w:rStyle w:val="6"/>
        <w:rFonts w:hint="eastAsia" w:ascii="仿宋_GB2312" w:eastAsia="仿宋_GB2312"/>
        <w:b/>
        <w:sz w:val="28"/>
        <w:szCs w:val="28"/>
      </w:rPr>
      <w:t>—</w:t>
    </w:r>
    <w:r>
      <w:rPr>
        <w:rStyle w:val="6"/>
        <w:rFonts w:hint="eastAsia" w:ascii="仿宋_GB2312" w:eastAsia="仿宋_GB2312"/>
        <w:b/>
        <w:sz w:val="28"/>
        <w:szCs w:val="28"/>
      </w:rPr>
      <w:fldChar w:fldCharType="begin"/>
    </w:r>
    <w:r>
      <w:rPr>
        <w:rStyle w:val="6"/>
        <w:rFonts w:hint="eastAsia" w:ascii="仿宋_GB2312" w:eastAsia="仿宋_GB2312"/>
        <w:b/>
        <w:sz w:val="28"/>
        <w:szCs w:val="28"/>
      </w:rPr>
      <w:instrText xml:space="preserve">PAGE  </w:instrText>
    </w:r>
    <w:r>
      <w:rPr>
        <w:rStyle w:val="6"/>
        <w:rFonts w:hint="eastAsia" w:ascii="仿宋_GB2312" w:eastAsia="仿宋_GB2312"/>
        <w:b/>
        <w:sz w:val="28"/>
        <w:szCs w:val="28"/>
      </w:rPr>
      <w:fldChar w:fldCharType="separate"/>
    </w:r>
    <w:r>
      <w:rPr>
        <w:rStyle w:val="6"/>
        <w:rFonts w:ascii="仿宋_GB2312" w:eastAsia="仿宋_GB2312"/>
        <w:b/>
        <w:sz w:val="28"/>
        <w:szCs w:val="28"/>
        <w:lang/>
      </w:rPr>
      <w:t>2</w:t>
    </w:r>
    <w:r>
      <w:rPr>
        <w:rStyle w:val="6"/>
        <w:rFonts w:hint="eastAsia" w:ascii="仿宋_GB2312" w:eastAsia="仿宋_GB2312"/>
        <w:b/>
        <w:sz w:val="28"/>
        <w:szCs w:val="28"/>
      </w:rPr>
      <w:fldChar w:fldCharType="end"/>
    </w:r>
    <w:r>
      <w:rPr>
        <w:rStyle w:val="6"/>
        <w:rFonts w:hint="eastAsia" w:ascii="仿宋_GB2312" w:eastAsia="仿宋_GB2312"/>
        <w:b/>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33"/>
    <w:rsid w:val="0000680D"/>
    <w:rsid w:val="00026565"/>
    <w:rsid w:val="001A514F"/>
    <w:rsid w:val="001D012A"/>
    <w:rsid w:val="001D6BCD"/>
    <w:rsid w:val="00207654"/>
    <w:rsid w:val="00234330"/>
    <w:rsid w:val="00266812"/>
    <w:rsid w:val="0029781A"/>
    <w:rsid w:val="002F3995"/>
    <w:rsid w:val="002F4044"/>
    <w:rsid w:val="00386432"/>
    <w:rsid w:val="00405C6E"/>
    <w:rsid w:val="00481140"/>
    <w:rsid w:val="004D2977"/>
    <w:rsid w:val="005406CE"/>
    <w:rsid w:val="005A46AC"/>
    <w:rsid w:val="00626A2A"/>
    <w:rsid w:val="00654C13"/>
    <w:rsid w:val="00677ADE"/>
    <w:rsid w:val="00741F80"/>
    <w:rsid w:val="007769A2"/>
    <w:rsid w:val="00786832"/>
    <w:rsid w:val="007A02F4"/>
    <w:rsid w:val="00823BFC"/>
    <w:rsid w:val="008B6433"/>
    <w:rsid w:val="00933449"/>
    <w:rsid w:val="009919A1"/>
    <w:rsid w:val="009C385C"/>
    <w:rsid w:val="009E24E9"/>
    <w:rsid w:val="00B40533"/>
    <w:rsid w:val="00B94D5E"/>
    <w:rsid w:val="00C65B3A"/>
    <w:rsid w:val="00C7611B"/>
    <w:rsid w:val="00DE6E33"/>
    <w:rsid w:val="00EE5CEA"/>
    <w:rsid w:val="00F14BAF"/>
    <w:rsid w:val="00F201CE"/>
    <w:rsid w:val="00F47459"/>
    <w:rsid w:val="00F5347B"/>
    <w:rsid w:val="00FA6BB2"/>
    <w:rsid w:val="00FC03D1"/>
    <w:rsid w:val="6AB1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iPriority w:val="0"/>
  </w:style>
  <w:style w:type="table" w:default="1" w:styleId="4">
    <w:name w:val="Normal Table"/>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简简单单</cp:lastModifiedBy>
  <dcterms:modified xsi:type="dcterms:W3CDTF">2021-04-12T02:53:30Z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71A29EC289984E12B5AA9A41B515A2B5</vt:lpwstr>
  </property>
</Properties>
</file>