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仿宋_GB2312" w:hAnsi="仿宋_GB2312" w:eastAsia="仿宋_GB2312" w:cs="仿宋_GB2312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2023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lang w:val="en-US" w:eastAsia="zh-CN"/>
        </w:rPr>
        <w:t>秋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季学期中西部高校青年教师融合式教学进修项目各承办校课程清单</w:t>
      </w:r>
    </w:p>
    <w:p>
      <w:pPr>
        <w:snapToGrid w:val="0"/>
        <w:spacing w:line="276" w:lineRule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</w:rPr>
        <w:t>清华大学课程清单</w:t>
      </w:r>
    </w:p>
    <w:tbl>
      <w:tblPr>
        <w:tblStyle w:val="10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701"/>
        <w:gridCol w:w="1701"/>
        <w:gridCol w:w="1134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院系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文化遗产保护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吕舟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周五第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新城市科学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结构力学（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邢沁妍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大节，周三第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钢筋混凝土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陆新征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地球与人类环境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胡黎明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张丙印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清洁生产导论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田金平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环境土壤学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弹性力学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与有限元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能动系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王正伟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行云流水—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工科的中文写作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能动系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祁海鹰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汽车碰撞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安全基础（英）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车辆与运载学院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周青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高等电路分析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朱桂萍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大数据技术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与应用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电子电路与系统基础（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李国林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徐明星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离散数学（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马昱春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组合数学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马昱春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技术基础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王红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大节，周三第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自动控制理论（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赵千川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大节，周四第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多孔介质微观渗流及多尺度模拟（英）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王沫然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核辐射物理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及探测学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工物系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杨祎罡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大节，周四第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物理化学（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卢滇楠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卢滇楠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周五第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微积分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扈志明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大节，周五第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线性代数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杨晶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大节，周四第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概率论与数理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梁恒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生命科学简史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杨扬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周五第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现代生物学导论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杨扬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全球史中的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蒙克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英语文学中的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中国形象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外文系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孙赛茵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著作权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专题研究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吴伟光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传播学原理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蒋俏蕾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写作与沟通—“游戏与文化”主题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写作与沟通教学中心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程祥钰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写作与沟通—药物主题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写作与沟通教学中心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米真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政治与话语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社会科学学院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杨雪冬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健康心理学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社会科学学院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李虹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可持续设计导论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大节（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西方现代设计史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王小茉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教育研究院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走近医学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裘莹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疯狂的细胞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王大亮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医学心理学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与健康生活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刘破资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心血管病基础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张萍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机器学习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龙明盛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深度学习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龙明盛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西方近代哲学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新雅书院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张伟特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大学生心理训练与潜能开发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学生心理发展指导中心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詹逸思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大节（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276" w:lineRule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</w:rPr>
        <w:t>复旦大学课程清单</w:t>
      </w:r>
    </w:p>
    <w:tbl>
      <w:tblPr>
        <w:tblStyle w:val="11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2"/>
        <w:gridCol w:w="1703"/>
        <w:gridCol w:w="1710"/>
        <w:gridCol w:w="11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院系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授课教师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半导体器件原理（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微电子学院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蒋玉龙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英语论文写作（全英文授课）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外国语言文学学院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郑咏滟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马克思主义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新闻思想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新闻学院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马凌、张涛甫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药物设计学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药学院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李炜、周璐、蒋晨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量子力学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I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物理学系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肖江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周五第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改变生活的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生物技术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生命科学学院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吕红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健康教育学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公共卫生学院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高俊岭、戴俊明、郑频频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微电影与微时代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艺术教育中心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许肖潇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《资治通鉴》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导读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历史学系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本科生课程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姜鹏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周二第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br w:type="page"/>
      </w:r>
    </w:p>
    <w:p>
      <w:pPr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</w:rPr>
        <w:t>华东师范大学课程清单</w:t>
      </w:r>
    </w:p>
    <w:tbl>
      <w:tblPr>
        <w:tblStyle w:val="10"/>
        <w:tblW w:w="8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01"/>
        <w:gridCol w:w="1701"/>
        <w:gridCol w:w="1701"/>
        <w:gridCol w:w="113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院系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编译原理与技术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面向对象程序设计实践（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Java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陈良育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有机化学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I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化学与分子工程学院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概率论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许忠好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高等数学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ar"/>
              </w:rPr>
              <w:t>一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李文侠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新闻采访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通用学术英语听说（高级）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西方社会学理论（上）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哲学分析与论文写作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</w:rPr>
        <w:t>西南财经大学课程清单</w:t>
      </w:r>
    </w:p>
    <w:tbl>
      <w:tblPr>
        <w:tblStyle w:val="10"/>
        <w:tblW w:w="8606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01"/>
        <w:gridCol w:w="1701"/>
        <w:gridCol w:w="1701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院系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国际商务理论与在中国的应用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范国斌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刘家芬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姚常成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节,周五第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杨奕楠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周四第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张慧英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周五第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公司金融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（双语）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周五第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质量控制与管理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苏应生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节（第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</w:rPr>
        <w:t>西安电子科技大学课程清单</w:t>
      </w:r>
    </w:p>
    <w:tbl>
      <w:tblPr>
        <w:tblStyle w:val="10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87"/>
        <w:gridCol w:w="1703"/>
        <w:gridCol w:w="1717"/>
        <w:gridCol w:w="1125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院系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射频通信电路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邓军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周一第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周三第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微波技术基础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吴边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赵雨桐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数据库系统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王小兵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图学基础与计算机绘图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程培涛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刘小院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物理光学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光电工程学院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马琳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周，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周，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空间科学与技术学院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王辉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计算机网络原理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杨超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李玥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周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周，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6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8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周，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10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17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周</w:t>
            </w:r>
            <w:r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周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13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Style w:val="31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17</w:t>
            </w:r>
            <w:r>
              <w:rPr>
                <w:rStyle w:val="31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周</w:t>
            </w:r>
            <w:r>
              <w:rPr>
                <w:rStyle w:val="3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</w:tr>
    </w:tbl>
    <w:p>
      <w:pPr>
        <w:spacing w:line="440" w:lineRule="atLeast"/>
        <w:rPr>
          <w:color w:val="auto"/>
          <w:kern w:val="0"/>
          <w:sz w:val="10"/>
          <w:szCs w:val="1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2F8A64F-3945-48CA-8106-8EFA2B0270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A292CAF-7D94-437B-A1F7-9F2EC66B399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43A40B-81A3-4E53-847C-47DF08014B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MGRkNzRkZTAzY2NlMmU4MGQwZTBjMTY4NjFmODEifQ=="/>
  </w:docVars>
  <w:rsids>
    <w:rsidRoot w:val="00640CEC"/>
    <w:rsid w:val="000001AA"/>
    <w:rsid w:val="0000069C"/>
    <w:rsid w:val="000072D9"/>
    <w:rsid w:val="0001109B"/>
    <w:rsid w:val="00011241"/>
    <w:rsid w:val="00014924"/>
    <w:rsid w:val="00014A7A"/>
    <w:rsid w:val="00015AA8"/>
    <w:rsid w:val="00022694"/>
    <w:rsid w:val="00024ADB"/>
    <w:rsid w:val="00031CC2"/>
    <w:rsid w:val="00033E38"/>
    <w:rsid w:val="00035461"/>
    <w:rsid w:val="000411AA"/>
    <w:rsid w:val="000431D0"/>
    <w:rsid w:val="00043A2F"/>
    <w:rsid w:val="00045212"/>
    <w:rsid w:val="00046C8C"/>
    <w:rsid w:val="00047150"/>
    <w:rsid w:val="000502F2"/>
    <w:rsid w:val="00052FD5"/>
    <w:rsid w:val="000532BB"/>
    <w:rsid w:val="00057368"/>
    <w:rsid w:val="00057B14"/>
    <w:rsid w:val="00061556"/>
    <w:rsid w:val="000636EA"/>
    <w:rsid w:val="00073DAD"/>
    <w:rsid w:val="00076B3C"/>
    <w:rsid w:val="0007735B"/>
    <w:rsid w:val="0008075C"/>
    <w:rsid w:val="00082401"/>
    <w:rsid w:val="00082FEC"/>
    <w:rsid w:val="0008386C"/>
    <w:rsid w:val="00083FCE"/>
    <w:rsid w:val="0008581C"/>
    <w:rsid w:val="0008787B"/>
    <w:rsid w:val="00090035"/>
    <w:rsid w:val="0009128F"/>
    <w:rsid w:val="00092DA5"/>
    <w:rsid w:val="0009591F"/>
    <w:rsid w:val="000A68AB"/>
    <w:rsid w:val="000A6D5D"/>
    <w:rsid w:val="000B286B"/>
    <w:rsid w:val="000B3D59"/>
    <w:rsid w:val="000B4115"/>
    <w:rsid w:val="000C19C5"/>
    <w:rsid w:val="000C620C"/>
    <w:rsid w:val="000C6E79"/>
    <w:rsid w:val="000D1C62"/>
    <w:rsid w:val="000D45E1"/>
    <w:rsid w:val="000D53D5"/>
    <w:rsid w:val="000E02D2"/>
    <w:rsid w:val="000E02E1"/>
    <w:rsid w:val="000E1B80"/>
    <w:rsid w:val="000E2BCA"/>
    <w:rsid w:val="000E3B86"/>
    <w:rsid w:val="000E47F6"/>
    <w:rsid w:val="000F0143"/>
    <w:rsid w:val="000F2AFC"/>
    <w:rsid w:val="000F2D4E"/>
    <w:rsid w:val="000F2E33"/>
    <w:rsid w:val="000F5EB6"/>
    <w:rsid w:val="000F6024"/>
    <w:rsid w:val="000F6216"/>
    <w:rsid w:val="000F7DA2"/>
    <w:rsid w:val="001018F0"/>
    <w:rsid w:val="001039B5"/>
    <w:rsid w:val="00103C78"/>
    <w:rsid w:val="0010417A"/>
    <w:rsid w:val="00104EA5"/>
    <w:rsid w:val="00105247"/>
    <w:rsid w:val="00106EAD"/>
    <w:rsid w:val="00106FA3"/>
    <w:rsid w:val="00110919"/>
    <w:rsid w:val="00110D25"/>
    <w:rsid w:val="0011134F"/>
    <w:rsid w:val="00114D02"/>
    <w:rsid w:val="00115D6A"/>
    <w:rsid w:val="00116540"/>
    <w:rsid w:val="00121222"/>
    <w:rsid w:val="00121DE6"/>
    <w:rsid w:val="001249EA"/>
    <w:rsid w:val="00124E0A"/>
    <w:rsid w:val="001304C3"/>
    <w:rsid w:val="00130EDA"/>
    <w:rsid w:val="0013324A"/>
    <w:rsid w:val="001338BA"/>
    <w:rsid w:val="0013575F"/>
    <w:rsid w:val="00136F30"/>
    <w:rsid w:val="00137130"/>
    <w:rsid w:val="00137966"/>
    <w:rsid w:val="00140BA0"/>
    <w:rsid w:val="00140D03"/>
    <w:rsid w:val="00141417"/>
    <w:rsid w:val="001451A0"/>
    <w:rsid w:val="001476D0"/>
    <w:rsid w:val="00150362"/>
    <w:rsid w:val="00150B39"/>
    <w:rsid w:val="00152175"/>
    <w:rsid w:val="001532FB"/>
    <w:rsid w:val="0015340A"/>
    <w:rsid w:val="001561A4"/>
    <w:rsid w:val="001562FE"/>
    <w:rsid w:val="00156574"/>
    <w:rsid w:val="00156FDE"/>
    <w:rsid w:val="00157BA4"/>
    <w:rsid w:val="001605E8"/>
    <w:rsid w:val="00161541"/>
    <w:rsid w:val="001616A8"/>
    <w:rsid w:val="00163158"/>
    <w:rsid w:val="00165EA2"/>
    <w:rsid w:val="00166751"/>
    <w:rsid w:val="0016769B"/>
    <w:rsid w:val="00170C5B"/>
    <w:rsid w:val="00175564"/>
    <w:rsid w:val="00175C13"/>
    <w:rsid w:val="00175FB0"/>
    <w:rsid w:val="0018052E"/>
    <w:rsid w:val="00181025"/>
    <w:rsid w:val="00183D63"/>
    <w:rsid w:val="00184A5C"/>
    <w:rsid w:val="00184BA2"/>
    <w:rsid w:val="00186433"/>
    <w:rsid w:val="00186701"/>
    <w:rsid w:val="0019190F"/>
    <w:rsid w:val="0019219D"/>
    <w:rsid w:val="0019251E"/>
    <w:rsid w:val="00195133"/>
    <w:rsid w:val="00195A5C"/>
    <w:rsid w:val="00197CA3"/>
    <w:rsid w:val="001B00A4"/>
    <w:rsid w:val="001B087D"/>
    <w:rsid w:val="001B2B86"/>
    <w:rsid w:val="001B38D6"/>
    <w:rsid w:val="001B3DB7"/>
    <w:rsid w:val="001C1416"/>
    <w:rsid w:val="001C2C78"/>
    <w:rsid w:val="001C4246"/>
    <w:rsid w:val="001C72B1"/>
    <w:rsid w:val="001C7CA7"/>
    <w:rsid w:val="001D1D52"/>
    <w:rsid w:val="001D4B93"/>
    <w:rsid w:val="001E11AE"/>
    <w:rsid w:val="001E1549"/>
    <w:rsid w:val="001E52BD"/>
    <w:rsid w:val="001E5EBA"/>
    <w:rsid w:val="001E66C7"/>
    <w:rsid w:val="001F22E8"/>
    <w:rsid w:val="001F2F31"/>
    <w:rsid w:val="001F2F54"/>
    <w:rsid w:val="001F6708"/>
    <w:rsid w:val="001F7F7A"/>
    <w:rsid w:val="00201E29"/>
    <w:rsid w:val="00202CB1"/>
    <w:rsid w:val="002053E0"/>
    <w:rsid w:val="00206B55"/>
    <w:rsid w:val="0021098B"/>
    <w:rsid w:val="002111EF"/>
    <w:rsid w:val="00211619"/>
    <w:rsid w:val="00211ADF"/>
    <w:rsid w:val="00215855"/>
    <w:rsid w:val="00215CA7"/>
    <w:rsid w:val="00215F73"/>
    <w:rsid w:val="0022162E"/>
    <w:rsid w:val="0022316E"/>
    <w:rsid w:val="002233AC"/>
    <w:rsid w:val="00223987"/>
    <w:rsid w:val="0022642F"/>
    <w:rsid w:val="002329E2"/>
    <w:rsid w:val="00232EB9"/>
    <w:rsid w:val="0023370B"/>
    <w:rsid w:val="002339A8"/>
    <w:rsid w:val="00233E49"/>
    <w:rsid w:val="00234FCC"/>
    <w:rsid w:val="002357EE"/>
    <w:rsid w:val="00240441"/>
    <w:rsid w:val="00241D65"/>
    <w:rsid w:val="00245636"/>
    <w:rsid w:val="00251484"/>
    <w:rsid w:val="002540C6"/>
    <w:rsid w:val="00255F68"/>
    <w:rsid w:val="00256192"/>
    <w:rsid w:val="00257A27"/>
    <w:rsid w:val="00260794"/>
    <w:rsid w:val="002630E0"/>
    <w:rsid w:val="0026361B"/>
    <w:rsid w:val="00263C00"/>
    <w:rsid w:val="00263F32"/>
    <w:rsid w:val="00264B65"/>
    <w:rsid w:val="00267395"/>
    <w:rsid w:val="00267410"/>
    <w:rsid w:val="00267BA6"/>
    <w:rsid w:val="002744AB"/>
    <w:rsid w:val="00275A53"/>
    <w:rsid w:val="00275DCF"/>
    <w:rsid w:val="00276972"/>
    <w:rsid w:val="00280E75"/>
    <w:rsid w:val="0028139F"/>
    <w:rsid w:val="00282781"/>
    <w:rsid w:val="002867DC"/>
    <w:rsid w:val="00287568"/>
    <w:rsid w:val="002876A9"/>
    <w:rsid w:val="00287CD8"/>
    <w:rsid w:val="00290A4E"/>
    <w:rsid w:val="00291E17"/>
    <w:rsid w:val="0029333E"/>
    <w:rsid w:val="0029388B"/>
    <w:rsid w:val="00294401"/>
    <w:rsid w:val="00295419"/>
    <w:rsid w:val="00297AFF"/>
    <w:rsid w:val="002A1E45"/>
    <w:rsid w:val="002A4249"/>
    <w:rsid w:val="002A5EDA"/>
    <w:rsid w:val="002A6A6F"/>
    <w:rsid w:val="002B0571"/>
    <w:rsid w:val="002B0F52"/>
    <w:rsid w:val="002B14B3"/>
    <w:rsid w:val="002B6165"/>
    <w:rsid w:val="002B7965"/>
    <w:rsid w:val="002C3292"/>
    <w:rsid w:val="002C3C85"/>
    <w:rsid w:val="002D40B3"/>
    <w:rsid w:val="002D7ED5"/>
    <w:rsid w:val="002E1B23"/>
    <w:rsid w:val="002E2AAE"/>
    <w:rsid w:val="002E49A3"/>
    <w:rsid w:val="002E6C9C"/>
    <w:rsid w:val="002F19B4"/>
    <w:rsid w:val="002F220C"/>
    <w:rsid w:val="002F222E"/>
    <w:rsid w:val="002F347F"/>
    <w:rsid w:val="002F770D"/>
    <w:rsid w:val="00300EEC"/>
    <w:rsid w:val="00302032"/>
    <w:rsid w:val="0030292A"/>
    <w:rsid w:val="00303584"/>
    <w:rsid w:val="00306D43"/>
    <w:rsid w:val="00307B41"/>
    <w:rsid w:val="00307D01"/>
    <w:rsid w:val="00312445"/>
    <w:rsid w:val="003126B9"/>
    <w:rsid w:val="00313F03"/>
    <w:rsid w:val="0031696B"/>
    <w:rsid w:val="00316D2D"/>
    <w:rsid w:val="00317F4A"/>
    <w:rsid w:val="003238BB"/>
    <w:rsid w:val="00325238"/>
    <w:rsid w:val="00326610"/>
    <w:rsid w:val="0032705F"/>
    <w:rsid w:val="0033071D"/>
    <w:rsid w:val="00331C96"/>
    <w:rsid w:val="003336B0"/>
    <w:rsid w:val="00333DEA"/>
    <w:rsid w:val="0033702A"/>
    <w:rsid w:val="00342F85"/>
    <w:rsid w:val="00343683"/>
    <w:rsid w:val="003446D1"/>
    <w:rsid w:val="00344736"/>
    <w:rsid w:val="003453E0"/>
    <w:rsid w:val="00345B90"/>
    <w:rsid w:val="00350B48"/>
    <w:rsid w:val="00351B65"/>
    <w:rsid w:val="003561BB"/>
    <w:rsid w:val="0035784F"/>
    <w:rsid w:val="003607BA"/>
    <w:rsid w:val="00362C52"/>
    <w:rsid w:val="0036506D"/>
    <w:rsid w:val="003655A6"/>
    <w:rsid w:val="0036578E"/>
    <w:rsid w:val="00370B34"/>
    <w:rsid w:val="0037227A"/>
    <w:rsid w:val="00374370"/>
    <w:rsid w:val="0037582F"/>
    <w:rsid w:val="00377219"/>
    <w:rsid w:val="0038380E"/>
    <w:rsid w:val="00384CD7"/>
    <w:rsid w:val="003853A9"/>
    <w:rsid w:val="003901BC"/>
    <w:rsid w:val="00395418"/>
    <w:rsid w:val="0039720E"/>
    <w:rsid w:val="00397559"/>
    <w:rsid w:val="003A0404"/>
    <w:rsid w:val="003A1373"/>
    <w:rsid w:val="003A22CA"/>
    <w:rsid w:val="003A2992"/>
    <w:rsid w:val="003A2C82"/>
    <w:rsid w:val="003A44C4"/>
    <w:rsid w:val="003A7959"/>
    <w:rsid w:val="003A7E7C"/>
    <w:rsid w:val="003B01D0"/>
    <w:rsid w:val="003B0E4A"/>
    <w:rsid w:val="003B1018"/>
    <w:rsid w:val="003B11C0"/>
    <w:rsid w:val="003B1E62"/>
    <w:rsid w:val="003B267C"/>
    <w:rsid w:val="003B2FE4"/>
    <w:rsid w:val="003B5FC7"/>
    <w:rsid w:val="003B62C9"/>
    <w:rsid w:val="003C01FB"/>
    <w:rsid w:val="003C1EB1"/>
    <w:rsid w:val="003C28A1"/>
    <w:rsid w:val="003C2A88"/>
    <w:rsid w:val="003C2E7F"/>
    <w:rsid w:val="003C489A"/>
    <w:rsid w:val="003C681F"/>
    <w:rsid w:val="003C68E6"/>
    <w:rsid w:val="003C7510"/>
    <w:rsid w:val="003D0F64"/>
    <w:rsid w:val="003D2446"/>
    <w:rsid w:val="003D273E"/>
    <w:rsid w:val="003D2BF9"/>
    <w:rsid w:val="003D445E"/>
    <w:rsid w:val="003D6064"/>
    <w:rsid w:val="003D70AC"/>
    <w:rsid w:val="003E012A"/>
    <w:rsid w:val="003E0F97"/>
    <w:rsid w:val="003E1511"/>
    <w:rsid w:val="003E182B"/>
    <w:rsid w:val="003E233A"/>
    <w:rsid w:val="003E475F"/>
    <w:rsid w:val="003E4DDA"/>
    <w:rsid w:val="003E6432"/>
    <w:rsid w:val="003E7EE9"/>
    <w:rsid w:val="003F6775"/>
    <w:rsid w:val="003F7049"/>
    <w:rsid w:val="003F7C5C"/>
    <w:rsid w:val="00403350"/>
    <w:rsid w:val="00403682"/>
    <w:rsid w:val="00406A7B"/>
    <w:rsid w:val="00406DA7"/>
    <w:rsid w:val="00407E3F"/>
    <w:rsid w:val="00410BE9"/>
    <w:rsid w:val="00410ECA"/>
    <w:rsid w:val="00411493"/>
    <w:rsid w:val="004120EA"/>
    <w:rsid w:val="004158BE"/>
    <w:rsid w:val="00420517"/>
    <w:rsid w:val="00422199"/>
    <w:rsid w:val="0042233C"/>
    <w:rsid w:val="00425FA3"/>
    <w:rsid w:val="00426599"/>
    <w:rsid w:val="00427413"/>
    <w:rsid w:val="0042746C"/>
    <w:rsid w:val="00430E33"/>
    <w:rsid w:val="00431678"/>
    <w:rsid w:val="00433D2F"/>
    <w:rsid w:val="00434AD9"/>
    <w:rsid w:val="0043616E"/>
    <w:rsid w:val="00442FB4"/>
    <w:rsid w:val="0044349E"/>
    <w:rsid w:val="00444E43"/>
    <w:rsid w:val="004460A1"/>
    <w:rsid w:val="004473FD"/>
    <w:rsid w:val="00447E92"/>
    <w:rsid w:val="00451717"/>
    <w:rsid w:val="004543C7"/>
    <w:rsid w:val="0045560C"/>
    <w:rsid w:val="00461E3F"/>
    <w:rsid w:val="00462983"/>
    <w:rsid w:val="00462D82"/>
    <w:rsid w:val="00466158"/>
    <w:rsid w:val="0046744F"/>
    <w:rsid w:val="00470865"/>
    <w:rsid w:val="00471525"/>
    <w:rsid w:val="00471BCB"/>
    <w:rsid w:val="00475DDD"/>
    <w:rsid w:val="0047701E"/>
    <w:rsid w:val="00481318"/>
    <w:rsid w:val="00481672"/>
    <w:rsid w:val="0048295C"/>
    <w:rsid w:val="004833DB"/>
    <w:rsid w:val="00483D8E"/>
    <w:rsid w:val="00484021"/>
    <w:rsid w:val="00484B27"/>
    <w:rsid w:val="0048506E"/>
    <w:rsid w:val="004922DF"/>
    <w:rsid w:val="004925F4"/>
    <w:rsid w:val="00492EC6"/>
    <w:rsid w:val="00496B32"/>
    <w:rsid w:val="004A5274"/>
    <w:rsid w:val="004A629E"/>
    <w:rsid w:val="004A6668"/>
    <w:rsid w:val="004A7445"/>
    <w:rsid w:val="004B12BB"/>
    <w:rsid w:val="004B1D30"/>
    <w:rsid w:val="004B35F5"/>
    <w:rsid w:val="004B3E6C"/>
    <w:rsid w:val="004B5710"/>
    <w:rsid w:val="004B6022"/>
    <w:rsid w:val="004B61F5"/>
    <w:rsid w:val="004B6DDF"/>
    <w:rsid w:val="004B755D"/>
    <w:rsid w:val="004C1232"/>
    <w:rsid w:val="004C1311"/>
    <w:rsid w:val="004C3B43"/>
    <w:rsid w:val="004C4FE9"/>
    <w:rsid w:val="004D015A"/>
    <w:rsid w:val="004D1FE0"/>
    <w:rsid w:val="004D387E"/>
    <w:rsid w:val="004D4C94"/>
    <w:rsid w:val="004D561E"/>
    <w:rsid w:val="004E2E66"/>
    <w:rsid w:val="004E3522"/>
    <w:rsid w:val="004E46CF"/>
    <w:rsid w:val="004E4FB6"/>
    <w:rsid w:val="004E529A"/>
    <w:rsid w:val="004F3C7B"/>
    <w:rsid w:val="004F3D68"/>
    <w:rsid w:val="004F4485"/>
    <w:rsid w:val="004F5C3E"/>
    <w:rsid w:val="004F74F0"/>
    <w:rsid w:val="00500E04"/>
    <w:rsid w:val="00501F17"/>
    <w:rsid w:val="00502E27"/>
    <w:rsid w:val="00502F40"/>
    <w:rsid w:val="00503066"/>
    <w:rsid w:val="00503575"/>
    <w:rsid w:val="00504608"/>
    <w:rsid w:val="00507747"/>
    <w:rsid w:val="005100BE"/>
    <w:rsid w:val="00511FF0"/>
    <w:rsid w:val="00514A92"/>
    <w:rsid w:val="00514CA7"/>
    <w:rsid w:val="00520E46"/>
    <w:rsid w:val="0052433E"/>
    <w:rsid w:val="005252A7"/>
    <w:rsid w:val="00525F56"/>
    <w:rsid w:val="00532644"/>
    <w:rsid w:val="005327B0"/>
    <w:rsid w:val="00532A0F"/>
    <w:rsid w:val="00537941"/>
    <w:rsid w:val="00544452"/>
    <w:rsid w:val="00544F68"/>
    <w:rsid w:val="0054678D"/>
    <w:rsid w:val="0054741B"/>
    <w:rsid w:val="00550744"/>
    <w:rsid w:val="00550853"/>
    <w:rsid w:val="00552523"/>
    <w:rsid w:val="005527CB"/>
    <w:rsid w:val="005543C3"/>
    <w:rsid w:val="00555A7A"/>
    <w:rsid w:val="00560554"/>
    <w:rsid w:val="0056135D"/>
    <w:rsid w:val="00561444"/>
    <w:rsid w:val="00565A7F"/>
    <w:rsid w:val="0056721C"/>
    <w:rsid w:val="00567E9A"/>
    <w:rsid w:val="00570143"/>
    <w:rsid w:val="00572465"/>
    <w:rsid w:val="005737C9"/>
    <w:rsid w:val="00581E43"/>
    <w:rsid w:val="0058336B"/>
    <w:rsid w:val="00584D71"/>
    <w:rsid w:val="00587066"/>
    <w:rsid w:val="00587345"/>
    <w:rsid w:val="00593876"/>
    <w:rsid w:val="00595BDD"/>
    <w:rsid w:val="00596493"/>
    <w:rsid w:val="005968A7"/>
    <w:rsid w:val="00596CEB"/>
    <w:rsid w:val="00597E35"/>
    <w:rsid w:val="005A0826"/>
    <w:rsid w:val="005A1077"/>
    <w:rsid w:val="005A1450"/>
    <w:rsid w:val="005A1F22"/>
    <w:rsid w:val="005A5836"/>
    <w:rsid w:val="005A7AF3"/>
    <w:rsid w:val="005B2BD2"/>
    <w:rsid w:val="005B4E17"/>
    <w:rsid w:val="005B54BF"/>
    <w:rsid w:val="005B685F"/>
    <w:rsid w:val="005B6C6C"/>
    <w:rsid w:val="005C020B"/>
    <w:rsid w:val="005C3046"/>
    <w:rsid w:val="005C472A"/>
    <w:rsid w:val="005C4D19"/>
    <w:rsid w:val="005C5AE4"/>
    <w:rsid w:val="005C7B10"/>
    <w:rsid w:val="005C7D61"/>
    <w:rsid w:val="005D0F25"/>
    <w:rsid w:val="005D1FB9"/>
    <w:rsid w:val="005D520C"/>
    <w:rsid w:val="005E1A02"/>
    <w:rsid w:val="005F1330"/>
    <w:rsid w:val="005F2581"/>
    <w:rsid w:val="005F306F"/>
    <w:rsid w:val="005F41E1"/>
    <w:rsid w:val="005F5130"/>
    <w:rsid w:val="005F7C86"/>
    <w:rsid w:val="006000B6"/>
    <w:rsid w:val="00600CB9"/>
    <w:rsid w:val="006015CC"/>
    <w:rsid w:val="00610427"/>
    <w:rsid w:val="006123C1"/>
    <w:rsid w:val="00612683"/>
    <w:rsid w:val="006148C6"/>
    <w:rsid w:val="00615189"/>
    <w:rsid w:val="006206E6"/>
    <w:rsid w:val="00624AE2"/>
    <w:rsid w:val="00625D2B"/>
    <w:rsid w:val="00625F08"/>
    <w:rsid w:val="00630460"/>
    <w:rsid w:val="006304C6"/>
    <w:rsid w:val="00631AFA"/>
    <w:rsid w:val="00632004"/>
    <w:rsid w:val="00632D91"/>
    <w:rsid w:val="00633624"/>
    <w:rsid w:val="0063561E"/>
    <w:rsid w:val="00637C9D"/>
    <w:rsid w:val="00640CEC"/>
    <w:rsid w:val="00643FDB"/>
    <w:rsid w:val="00646995"/>
    <w:rsid w:val="00647556"/>
    <w:rsid w:val="0065158B"/>
    <w:rsid w:val="0065163E"/>
    <w:rsid w:val="006521BE"/>
    <w:rsid w:val="00652E4F"/>
    <w:rsid w:val="00653CE9"/>
    <w:rsid w:val="006546F3"/>
    <w:rsid w:val="00656293"/>
    <w:rsid w:val="00657325"/>
    <w:rsid w:val="00657CF7"/>
    <w:rsid w:val="00661FC6"/>
    <w:rsid w:val="00662C6A"/>
    <w:rsid w:val="00663E3A"/>
    <w:rsid w:val="00664A08"/>
    <w:rsid w:val="006670C7"/>
    <w:rsid w:val="00671A00"/>
    <w:rsid w:val="00672130"/>
    <w:rsid w:val="00672511"/>
    <w:rsid w:val="00674567"/>
    <w:rsid w:val="00676814"/>
    <w:rsid w:val="0068092C"/>
    <w:rsid w:val="006825CB"/>
    <w:rsid w:val="00683956"/>
    <w:rsid w:val="00683EFA"/>
    <w:rsid w:val="00684571"/>
    <w:rsid w:val="006848FA"/>
    <w:rsid w:val="0068651A"/>
    <w:rsid w:val="0069084A"/>
    <w:rsid w:val="00693237"/>
    <w:rsid w:val="0069337D"/>
    <w:rsid w:val="006944AD"/>
    <w:rsid w:val="006950F5"/>
    <w:rsid w:val="00695F17"/>
    <w:rsid w:val="00696B75"/>
    <w:rsid w:val="00697995"/>
    <w:rsid w:val="006A0464"/>
    <w:rsid w:val="006A247E"/>
    <w:rsid w:val="006A522A"/>
    <w:rsid w:val="006A6C42"/>
    <w:rsid w:val="006B21D8"/>
    <w:rsid w:val="006B2266"/>
    <w:rsid w:val="006B3146"/>
    <w:rsid w:val="006B7ADB"/>
    <w:rsid w:val="006C0D51"/>
    <w:rsid w:val="006C36CF"/>
    <w:rsid w:val="006C6365"/>
    <w:rsid w:val="006C7876"/>
    <w:rsid w:val="006D056E"/>
    <w:rsid w:val="006D0BF1"/>
    <w:rsid w:val="006D0E4D"/>
    <w:rsid w:val="006D12B2"/>
    <w:rsid w:val="006D15D0"/>
    <w:rsid w:val="006D17B3"/>
    <w:rsid w:val="006D1DAC"/>
    <w:rsid w:val="006D228E"/>
    <w:rsid w:val="006D2A0D"/>
    <w:rsid w:val="006D3753"/>
    <w:rsid w:val="006D3D10"/>
    <w:rsid w:val="006D41D3"/>
    <w:rsid w:val="006D4DEF"/>
    <w:rsid w:val="006D51CA"/>
    <w:rsid w:val="006D7234"/>
    <w:rsid w:val="006E2B36"/>
    <w:rsid w:val="006E4AFF"/>
    <w:rsid w:val="006E51E0"/>
    <w:rsid w:val="006E593B"/>
    <w:rsid w:val="006E697A"/>
    <w:rsid w:val="006E6A4C"/>
    <w:rsid w:val="006F0BCA"/>
    <w:rsid w:val="006F2F4B"/>
    <w:rsid w:val="006F3D4B"/>
    <w:rsid w:val="006F4065"/>
    <w:rsid w:val="006F489D"/>
    <w:rsid w:val="006F4A9E"/>
    <w:rsid w:val="006F5DC3"/>
    <w:rsid w:val="006F7ED4"/>
    <w:rsid w:val="00702BBF"/>
    <w:rsid w:val="00703E9C"/>
    <w:rsid w:val="007078F7"/>
    <w:rsid w:val="0071024A"/>
    <w:rsid w:val="007103DF"/>
    <w:rsid w:val="0071067D"/>
    <w:rsid w:val="00710D3A"/>
    <w:rsid w:val="007115BB"/>
    <w:rsid w:val="00712DCB"/>
    <w:rsid w:val="007136EF"/>
    <w:rsid w:val="00714F3F"/>
    <w:rsid w:val="00715878"/>
    <w:rsid w:val="0071778A"/>
    <w:rsid w:val="00721D90"/>
    <w:rsid w:val="00724960"/>
    <w:rsid w:val="00724C7A"/>
    <w:rsid w:val="00726D66"/>
    <w:rsid w:val="0072755C"/>
    <w:rsid w:val="00730057"/>
    <w:rsid w:val="007310C1"/>
    <w:rsid w:val="00733132"/>
    <w:rsid w:val="00733E0F"/>
    <w:rsid w:val="007409D3"/>
    <w:rsid w:val="007416E6"/>
    <w:rsid w:val="00743651"/>
    <w:rsid w:val="00744342"/>
    <w:rsid w:val="00744FB3"/>
    <w:rsid w:val="00745834"/>
    <w:rsid w:val="00745B60"/>
    <w:rsid w:val="0074670D"/>
    <w:rsid w:val="00747B42"/>
    <w:rsid w:val="007500EE"/>
    <w:rsid w:val="00750F06"/>
    <w:rsid w:val="00752B32"/>
    <w:rsid w:val="0075333C"/>
    <w:rsid w:val="007601A4"/>
    <w:rsid w:val="007612C4"/>
    <w:rsid w:val="0076394D"/>
    <w:rsid w:val="00764B71"/>
    <w:rsid w:val="00765887"/>
    <w:rsid w:val="007678CA"/>
    <w:rsid w:val="00767CF9"/>
    <w:rsid w:val="00770BAD"/>
    <w:rsid w:val="00770DD4"/>
    <w:rsid w:val="00771FE4"/>
    <w:rsid w:val="0078007D"/>
    <w:rsid w:val="007808D1"/>
    <w:rsid w:val="00782216"/>
    <w:rsid w:val="0078340E"/>
    <w:rsid w:val="00783C24"/>
    <w:rsid w:val="0078459C"/>
    <w:rsid w:val="00785BA8"/>
    <w:rsid w:val="00787BC8"/>
    <w:rsid w:val="007904C5"/>
    <w:rsid w:val="00791671"/>
    <w:rsid w:val="00793670"/>
    <w:rsid w:val="007941F4"/>
    <w:rsid w:val="00795F3A"/>
    <w:rsid w:val="00796FCD"/>
    <w:rsid w:val="007A0EAE"/>
    <w:rsid w:val="007A1DCC"/>
    <w:rsid w:val="007A418D"/>
    <w:rsid w:val="007B1201"/>
    <w:rsid w:val="007B40CF"/>
    <w:rsid w:val="007C03CA"/>
    <w:rsid w:val="007C2A4B"/>
    <w:rsid w:val="007C4BBA"/>
    <w:rsid w:val="007C583B"/>
    <w:rsid w:val="007C6F8D"/>
    <w:rsid w:val="007D0147"/>
    <w:rsid w:val="007D0B13"/>
    <w:rsid w:val="007D35B7"/>
    <w:rsid w:val="007D3C0C"/>
    <w:rsid w:val="007D55F7"/>
    <w:rsid w:val="007D6143"/>
    <w:rsid w:val="007E0A69"/>
    <w:rsid w:val="007E6264"/>
    <w:rsid w:val="007E7071"/>
    <w:rsid w:val="007E7607"/>
    <w:rsid w:val="007F0245"/>
    <w:rsid w:val="007F1C62"/>
    <w:rsid w:val="007F74B2"/>
    <w:rsid w:val="00803DCD"/>
    <w:rsid w:val="0080708B"/>
    <w:rsid w:val="00811AF9"/>
    <w:rsid w:val="008135FA"/>
    <w:rsid w:val="0081382D"/>
    <w:rsid w:val="00814E84"/>
    <w:rsid w:val="00816237"/>
    <w:rsid w:val="00816DE0"/>
    <w:rsid w:val="0082077C"/>
    <w:rsid w:val="0082143A"/>
    <w:rsid w:val="00822317"/>
    <w:rsid w:val="008227F1"/>
    <w:rsid w:val="008260F3"/>
    <w:rsid w:val="008271B1"/>
    <w:rsid w:val="008276DF"/>
    <w:rsid w:val="008303F2"/>
    <w:rsid w:val="00831482"/>
    <w:rsid w:val="00832D35"/>
    <w:rsid w:val="00833406"/>
    <w:rsid w:val="00835390"/>
    <w:rsid w:val="008353D6"/>
    <w:rsid w:val="00837042"/>
    <w:rsid w:val="0083784D"/>
    <w:rsid w:val="008403DC"/>
    <w:rsid w:val="0084224E"/>
    <w:rsid w:val="00842330"/>
    <w:rsid w:val="00844431"/>
    <w:rsid w:val="00846714"/>
    <w:rsid w:val="00847736"/>
    <w:rsid w:val="00851A13"/>
    <w:rsid w:val="00853A25"/>
    <w:rsid w:val="00854C51"/>
    <w:rsid w:val="00854F7D"/>
    <w:rsid w:val="0085773C"/>
    <w:rsid w:val="00861583"/>
    <w:rsid w:val="00861834"/>
    <w:rsid w:val="00862857"/>
    <w:rsid w:val="00863167"/>
    <w:rsid w:val="00863220"/>
    <w:rsid w:val="00864658"/>
    <w:rsid w:val="00866488"/>
    <w:rsid w:val="00867F69"/>
    <w:rsid w:val="00871D5A"/>
    <w:rsid w:val="0087242D"/>
    <w:rsid w:val="00872A36"/>
    <w:rsid w:val="0087601A"/>
    <w:rsid w:val="00877B95"/>
    <w:rsid w:val="0088135B"/>
    <w:rsid w:val="008816BB"/>
    <w:rsid w:val="008833F8"/>
    <w:rsid w:val="00893568"/>
    <w:rsid w:val="008938A8"/>
    <w:rsid w:val="00894299"/>
    <w:rsid w:val="00894ADF"/>
    <w:rsid w:val="00894E72"/>
    <w:rsid w:val="008963E0"/>
    <w:rsid w:val="008970BF"/>
    <w:rsid w:val="008A1371"/>
    <w:rsid w:val="008A1BBC"/>
    <w:rsid w:val="008A3501"/>
    <w:rsid w:val="008A49E5"/>
    <w:rsid w:val="008A5368"/>
    <w:rsid w:val="008A75F9"/>
    <w:rsid w:val="008B0CEA"/>
    <w:rsid w:val="008B3722"/>
    <w:rsid w:val="008B559E"/>
    <w:rsid w:val="008B6A92"/>
    <w:rsid w:val="008B6CC4"/>
    <w:rsid w:val="008B7A87"/>
    <w:rsid w:val="008B7E54"/>
    <w:rsid w:val="008C044B"/>
    <w:rsid w:val="008C0911"/>
    <w:rsid w:val="008C0DB8"/>
    <w:rsid w:val="008C159A"/>
    <w:rsid w:val="008C1825"/>
    <w:rsid w:val="008C52E9"/>
    <w:rsid w:val="008C5AA6"/>
    <w:rsid w:val="008C7279"/>
    <w:rsid w:val="008C7365"/>
    <w:rsid w:val="008C7808"/>
    <w:rsid w:val="008D07FC"/>
    <w:rsid w:val="008D12E3"/>
    <w:rsid w:val="008D3886"/>
    <w:rsid w:val="008D3D87"/>
    <w:rsid w:val="008D46F8"/>
    <w:rsid w:val="008D631C"/>
    <w:rsid w:val="008E0025"/>
    <w:rsid w:val="008E0A94"/>
    <w:rsid w:val="008E470D"/>
    <w:rsid w:val="008F2790"/>
    <w:rsid w:val="008F3AFA"/>
    <w:rsid w:val="008F5E1B"/>
    <w:rsid w:val="008F6207"/>
    <w:rsid w:val="008F68F9"/>
    <w:rsid w:val="00900204"/>
    <w:rsid w:val="009033E4"/>
    <w:rsid w:val="00904934"/>
    <w:rsid w:val="009066B5"/>
    <w:rsid w:val="00906F98"/>
    <w:rsid w:val="0090775D"/>
    <w:rsid w:val="0091346B"/>
    <w:rsid w:val="009151BD"/>
    <w:rsid w:val="009233D9"/>
    <w:rsid w:val="00923882"/>
    <w:rsid w:val="00925071"/>
    <w:rsid w:val="00931ED1"/>
    <w:rsid w:val="00932778"/>
    <w:rsid w:val="00933292"/>
    <w:rsid w:val="00933BA1"/>
    <w:rsid w:val="009359E2"/>
    <w:rsid w:val="00936206"/>
    <w:rsid w:val="0093752E"/>
    <w:rsid w:val="00940151"/>
    <w:rsid w:val="0094029D"/>
    <w:rsid w:val="00941744"/>
    <w:rsid w:val="00942112"/>
    <w:rsid w:val="0094271C"/>
    <w:rsid w:val="00943228"/>
    <w:rsid w:val="0094328D"/>
    <w:rsid w:val="00944437"/>
    <w:rsid w:val="0094520C"/>
    <w:rsid w:val="0094562C"/>
    <w:rsid w:val="0094742B"/>
    <w:rsid w:val="00951BC7"/>
    <w:rsid w:val="009547D0"/>
    <w:rsid w:val="00960710"/>
    <w:rsid w:val="009612ED"/>
    <w:rsid w:val="0096230A"/>
    <w:rsid w:val="00964387"/>
    <w:rsid w:val="009667A0"/>
    <w:rsid w:val="00967669"/>
    <w:rsid w:val="0097346B"/>
    <w:rsid w:val="00974DD1"/>
    <w:rsid w:val="00976B14"/>
    <w:rsid w:val="00976C98"/>
    <w:rsid w:val="009771FD"/>
    <w:rsid w:val="00984B60"/>
    <w:rsid w:val="009853F9"/>
    <w:rsid w:val="00985CF6"/>
    <w:rsid w:val="0098660C"/>
    <w:rsid w:val="00991142"/>
    <w:rsid w:val="00993D87"/>
    <w:rsid w:val="00995433"/>
    <w:rsid w:val="0099685A"/>
    <w:rsid w:val="009976CD"/>
    <w:rsid w:val="009A464F"/>
    <w:rsid w:val="009A4CEE"/>
    <w:rsid w:val="009A4DD4"/>
    <w:rsid w:val="009A53EC"/>
    <w:rsid w:val="009A628E"/>
    <w:rsid w:val="009A63B9"/>
    <w:rsid w:val="009B1688"/>
    <w:rsid w:val="009B17FC"/>
    <w:rsid w:val="009B327F"/>
    <w:rsid w:val="009B5356"/>
    <w:rsid w:val="009B743D"/>
    <w:rsid w:val="009C0060"/>
    <w:rsid w:val="009C183F"/>
    <w:rsid w:val="009C3AEE"/>
    <w:rsid w:val="009C58D6"/>
    <w:rsid w:val="009C6B23"/>
    <w:rsid w:val="009D0309"/>
    <w:rsid w:val="009D27CA"/>
    <w:rsid w:val="009D31C6"/>
    <w:rsid w:val="009D49D7"/>
    <w:rsid w:val="009D4A12"/>
    <w:rsid w:val="009D5974"/>
    <w:rsid w:val="009D6847"/>
    <w:rsid w:val="009D7DEB"/>
    <w:rsid w:val="009E2AA2"/>
    <w:rsid w:val="009E3152"/>
    <w:rsid w:val="009E4088"/>
    <w:rsid w:val="009E4721"/>
    <w:rsid w:val="009F1232"/>
    <w:rsid w:val="009F719C"/>
    <w:rsid w:val="00A02E5D"/>
    <w:rsid w:val="00A02F6E"/>
    <w:rsid w:val="00A072E4"/>
    <w:rsid w:val="00A118AB"/>
    <w:rsid w:val="00A1404F"/>
    <w:rsid w:val="00A15A05"/>
    <w:rsid w:val="00A20B88"/>
    <w:rsid w:val="00A213A8"/>
    <w:rsid w:val="00A214C4"/>
    <w:rsid w:val="00A23A13"/>
    <w:rsid w:val="00A24078"/>
    <w:rsid w:val="00A26B79"/>
    <w:rsid w:val="00A31644"/>
    <w:rsid w:val="00A3224B"/>
    <w:rsid w:val="00A36B41"/>
    <w:rsid w:val="00A400B4"/>
    <w:rsid w:val="00A41693"/>
    <w:rsid w:val="00A427A9"/>
    <w:rsid w:val="00A43026"/>
    <w:rsid w:val="00A4506A"/>
    <w:rsid w:val="00A52667"/>
    <w:rsid w:val="00A545CA"/>
    <w:rsid w:val="00A55065"/>
    <w:rsid w:val="00A55C76"/>
    <w:rsid w:val="00A609C5"/>
    <w:rsid w:val="00A60C72"/>
    <w:rsid w:val="00A61518"/>
    <w:rsid w:val="00A630FE"/>
    <w:rsid w:val="00A64B5D"/>
    <w:rsid w:val="00A70854"/>
    <w:rsid w:val="00A71DF3"/>
    <w:rsid w:val="00A723CC"/>
    <w:rsid w:val="00A75472"/>
    <w:rsid w:val="00A75F5E"/>
    <w:rsid w:val="00A76987"/>
    <w:rsid w:val="00A80B3D"/>
    <w:rsid w:val="00A83AB7"/>
    <w:rsid w:val="00A849F0"/>
    <w:rsid w:val="00A85A34"/>
    <w:rsid w:val="00A8714D"/>
    <w:rsid w:val="00A87B18"/>
    <w:rsid w:val="00A904D0"/>
    <w:rsid w:val="00A91060"/>
    <w:rsid w:val="00A93AD2"/>
    <w:rsid w:val="00A9423D"/>
    <w:rsid w:val="00A970AB"/>
    <w:rsid w:val="00A97E07"/>
    <w:rsid w:val="00AA05AA"/>
    <w:rsid w:val="00AA31D2"/>
    <w:rsid w:val="00AA46D5"/>
    <w:rsid w:val="00AA5A1B"/>
    <w:rsid w:val="00AA5C7C"/>
    <w:rsid w:val="00AA6991"/>
    <w:rsid w:val="00AA6A28"/>
    <w:rsid w:val="00AA749E"/>
    <w:rsid w:val="00AB7353"/>
    <w:rsid w:val="00AB7398"/>
    <w:rsid w:val="00AB7BAB"/>
    <w:rsid w:val="00AC277D"/>
    <w:rsid w:val="00AC585A"/>
    <w:rsid w:val="00AC6339"/>
    <w:rsid w:val="00AC6358"/>
    <w:rsid w:val="00AC7FD4"/>
    <w:rsid w:val="00AD1103"/>
    <w:rsid w:val="00AD11A7"/>
    <w:rsid w:val="00AD4AB4"/>
    <w:rsid w:val="00AD4E56"/>
    <w:rsid w:val="00AD6294"/>
    <w:rsid w:val="00AE08F7"/>
    <w:rsid w:val="00AE1D77"/>
    <w:rsid w:val="00AE341F"/>
    <w:rsid w:val="00AE37D8"/>
    <w:rsid w:val="00AE4461"/>
    <w:rsid w:val="00AE4606"/>
    <w:rsid w:val="00AE4BB7"/>
    <w:rsid w:val="00AE4CF8"/>
    <w:rsid w:val="00AE64C6"/>
    <w:rsid w:val="00AE6AF9"/>
    <w:rsid w:val="00AF0807"/>
    <w:rsid w:val="00AF1FA2"/>
    <w:rsid w:val="00AF356D"/>
    <w:rsid w:val="00AF79CA"/>
    <w:rsid w:val="00B0137E"/>
    <w:rsid w:val="00B0469F"/>
    <w:rsid w:val="00B0630A"/>
    <w:rsid w:val="00B06CD8"/>
    <w:rsid w:val="00B14610"/>
    <w:rsid w:val="00B14AFE"/>
    <w:rsid w:val="00B15D90"/>
    <w:rsid w:val="00B16BDA"/>
    <w:rsid w:val="00B16FA3"/>
    <w:rsid w:val="00B23E47"/>
    <w:rsid w:val="00B24CD5"/>
    <w:rsid w:val="00B319AD"/>
    <w:rsid w:val="00B4183E"/>
    <w:rsid w:val="00B419B3"/>
    <w:rsid w:val="00B421BC"/>
    <w:rsid w:val="00B4337E"/>
    <w:rsid w:val="00B476F9"/>
    <w:rsid w:val="00B53713"/>
    <w:rsid w:val="00B5567E"/>
    <w:rsid w:val="00B55876"/>
    <w:rsid w:val="00B55D7C"/>
    <w:rsid w:val="00B60640"/>
    <w:rsid w:val="00B63D25"/>
    <w:rsid w:val="00B6555F"/>
    <w:rsid w:val="00B65FDE"/>
    <w:rsid w:val="00B70828"/>
    <w:rsid w:val="00B7097B"/>
    <w:rsid w:val="00B75573"/>
    <w:rsid w:val="00B75C50"/>
    <w:rsid w:val="00B75E37"/>
    <w:rsid w:val="00B80A00"/>
    <w:rsid w:val="00B8372A"/>
    <w:rsid w:val="00B8750C"/>
    <w:rsid w:val="00B90ECB"/>
    <w:rsid w:val="00B92669"/>
    <w:rsid w:val="00B92C64"/>
    <w:rsid w:val="00B931D9"/>
    <w:rsid w:val="00B94127"/>
    <w:rsid w:val="00B9610B"/>
    <w:rsid w:val="00B97098"/>
    <w:rsid w:val="00BA0DB8"/>
    <w:rsid w:val="00BA1F9E"/>
    <w:rsid w:val="00BB0E3D"/>
    <w:rsid w:val="00BB5F01"/>
    <w:rsid w:val="00BB7B66"/>
    <w:rsid w:val="00BC03E7"/>
    <w:rsid w:val="00BC24CC"/>
    <w:rsid w:val="00BC3980"/>
    <w:rsid w:val="00BC39B0"/>
    <w:rsid w:val="00BC50B1"/>
    <w:rsid w:val="00BC5BF2"/>
    <w:rsid w:val="00BC5F19"/>
    <w:rsid w:val="00BD2654"/>
    <w:rsid w:val="00BD31B1"/>
    <w:rsid w:val="00BD43F3"/>
    <w:rsid w:val="00BD65FE"/>
    <w:rsid w:val="00BD6652"/>
    <w:rsid w:val="00BD676C"/>
    <w:rsid w:val="00BD6EDF"/>
    <w:rsid w:val="00BE1F2A"/>
    <w:rsid w:val="00BE386C"/>
    <w:rsid w:val="00BE4D83"/>
    <w:rsid w:val="00BE5001"/>
    <w:rsid w:val="00BE59D3"/>
    <w:rsid w:val="00BE5B3E"/>
    <w:rsid w:val="00BF0C87"/>
    <w:rsid w:val="00BF232B"/>
    <w:rsid w:val="00BF3111"/>
    <w:rsid w:val="00BF5775"/>
    <w:rsid w:val="00BF6557"/>
    <w:rsid w:val="00C00825"/>
    <w:rsid w:val="00C00BDB"/>
    <w:rsid w:val="00C0107C"/>
    <w:rsid w:val="00C0130D"/>
    <w:rsid w:val="00C015C7"/>
    <w:rsid w:val="00C030F0"/>
    <w:rsid w:val="00C03E82"/>
    <w:rsid w:val="00C04CCF"/>
    <w:rsid w:val="00C0694D"/>
    <w:rsid w:val="00C06F02"/>
    <w:rsid w:val="00C1040A"/>
    <w:rsid w:val="00C15724"/>
    <w:rsid w:val="00C1666F"/>
    <w:rsid w:val="00C22EED"/>
    <w:rsid w:val="00C23F18"/>
    <w:rsid w:val="00C25D70"/>
    <w:rsid w:val="00C27B60"/>
    <w:rsid w:val="00C30BBD"/>
    <w:rsid w:val="00C31C0F"/>
    <w:rsid w:val="00C31E0C"/>
    <w:rsid w:val="00C329ED"/>
    <w:rsid w:val="00C33230"/>
    <w:rsid w:val="00C34E72"/>
    <w:rsid w:val="00C35926"/>
    <w:rsid w:val="00C36981"/>
    <w:rsid w:val="00C374D5"/>
    <w:rsid w:val="00C405F0"/>
    <w:rsid w:val="00C40FAC"/>
    <w:rsid w:val="00C42364"/>
    <w:rsid w:val="00C43343"/>
    <w:rsid w:val="00C43BC0"/>
    <w:rsid w:val="00C4428F"/>
    <w:rsid w:val="00C46A95"/>
    <w:rsid w:val="00C50157"/>
    <w:rsid w:val="00C53F58"/>
    <w:rsid w:val="00C54013"/>
    <w:rsid w:val="00C5426F"/>
    <w:rsid w:val="00C547AB"/>
    <w:rsid w:val="00C54F58"/>
    <w:rsid w:val="00C55985"/>
    <w:rsid w:val="00C6044D"/>
    <w:rsid w:val="00C62183"/>
    <w:rsid w:val="00C63302"/>
    <w:rsid w:val="00C63384"/>
    <w:rsid w:val="00C64361"/>
    <w:rsid w:val="00C66977"/>
    <w:rsid w:val="00C70372"/>
    <w:rsid w:val="00C708A6"/>
    <w:rsid w:val="00C72475"/>
    <w:rsid w:val="00C72D76"/>
    <w:rsid w:val="00C73640"/>
    <w:rsid w:val="00C73B04"/>
    <w:rsid w:val="00C7737A"/>
    <w:rsid w:val="00C81265"/>
    <w:rsid w:val="00C83092"/>
    <w:rsid w:val="00C84A0A"/>
    <w:rsid w:val="00C92E31"/>
    <w:rsid w:val="00C9306A"/>
    <w:rsid w:val="00C97EB0"/>
    <w:rsid w:val="00C97F02"/>
    <w:rsid w:val="00CA1960"/>
    <w:rsid w:val="00CA1B9B"/>
    <w:rsid w:val="00CA21B0"/>
    <w:rsid w:val="00CA5355"/>
    <w:rsid w:val="00CA53D0"/>
    <w:rsid w:val="00CA6A76"/>
    <w:rsid w:val="00CB7214"/>
    <w:rsid w:val="00CB7A3B"/>
    <w:rsid w:val="00CC0C69"/>
    <w:rsid w:val="00CC16FD"/>
    <w:rsid w:val="00CC3463"/>
    <w:rsid w:val="00CC5AE2"/>
    <w:rsid w:val="00CC7741"/>
    <w:rsid w:val="00CD1396"/>
    <w:rsid w:val="00CD3E3B"/>
    <w:rsid w:val="00CD5306"/>
    <w:rsid w:val="00CD632F"/>
    <w:rsid w:val="00CE20F3"/>
    <w:rsid w:val="00CE2486"/>
    <w:rsid w:val="00CE3578"/>
    <w:rsid w:val="00CE3AC7"/>
    <w:rsid w:val="00CE47EA"/>
    <w:rsid w:val="00CE4C85"/>
    <w:rsid w:val="00CE5600"/>
    <w:rsid w:val="00CE7402"/>
    <w:rsid w:val="00CF2330"/>
    <w:rsid w:val="00CF4FA3"/>
    <w:rsid w:val="00CF5E56"/>
    <w:rsid w:val="00D0673B"/>
    <w:rsid w:val="00D1235E"/>
    <w:rsid w:val="00D126DF"/>
    <w:rsid w:val="00D12FF1"/>
    <w:rsid w:val="00D13A52"/>
    <w:rsid w:val="00D140BB"/>
    <w:rsid w:val="00D1432C"/>
    <w:rsid w:val="00D153E2"/>
    <w:rsid w:val="00D1656B"/>
    <w:rsid w:val="00D16F5F"/>
    <w:rsid w:val="00D21363"/>
    <w:rsid w:val="00D22714"/>
    <w:rsid w:val="00D230C8"/>
    <w:rsid w:val="00D23E26"/>
    <w:rsid w:val="00D254B3"/>
    <w:rsid w:val="00D27F1D"/>
    <w:rsid w:val="00D32225"/>
    <w:rsid w:val="00D32B70"/>
    <w:rsid w:val="00D32B86"/>
    <w:rsid w:val="00D33500"/>
    <w:rsid w:val="00D34251"/>
    <w:rsid w:val="00D3525C"/>
    <w:rsid w:val="00D375E4"/>
    <w:rsid w:val="00D37B8F"/>
    <w:rsid w:val="00D4046B"/>
    <w:rsid w:val="00D41205"/>
    <w:rsid w:val="00D41C40"/>
    <w:rsid w:val="00D42971"/>
    <w:rsid w:val="00D46575"/>
    <w:rsid w:val="00D46943"/>
    <w:rsid w:val="00D52153"/>
    <w:rsid w:val="00D52AE3"/>
    <w:rsid w:val="00D53C40"/>
    <w:rsid w:val="00D54560"/>
    <w:rsid w:val="00D56F9F"/>
    <w:rsid w:val="00D60541"/>
    <w:rsid w:val="00D61BA9"/>
    <w:rsid w:val="00D61C3B"/>
    <w:rsid w:val="00D62268"/>
    <w:rsid w:val="00D636A6"/>
    <w:rsid w:val="00D656BB"/>
    <w:rsid w:val="00D665EB"/>
    <w:rsid w:val="00D6725B"/>
    <w:rsid w:val="00D67322"/>
    <w:rsid w:val="00D6738F"/>
    <w:rsid w:val="00D7204C"/>
    <w:rsid w:val="00D72A75"/>
    <w:rsid w:val="00D72AE2"/>
    <w:rsid w:val="00D740BA"/>
    <w:rsid w:val="00D76009"/>
    <w:rsid w:val="00D76E10"/>
    <w:rsid w:val="00D76F44"/>
    <w:rsid w:val="00D77D7B"/>
    <w:rsid w:val="00D8001E"/>
    <w:rsid w:val="00D83B1D"/>
    <w:rsid w:val="00D84BC0"/>
    <w:rsid w:val="00D84D7E"/>
    <w:rsid w:val="00D86AF6"/>
    <w:rsid w:val="00D91BC1"/>
    <w:rsid w:val="00D92071"/>
    <w:rsid w:val="00DA10D9"/>
    <w:rsid w:val="00DA2E73"/>
    <w:rsid w:val="00DA3448"/>
    <w:rsid w:val="00DA51A3"/>
    <w:rsid w:val="00DA5CCB"/>
    <w:rsid w:val="00DA64EA"/>
    <w:rsid w:val="00DB21B0"/>
    <w:rsid w:val="00DB38AE"/>
    <w:rsid w:val="00DB5A11"/>
    <w:rsid w:val="00DB7175"/>
    <w:rsid w:val="00DB7864"/>
    <w:rsid w:val="00DC146A"/>
    <w:rsid w:val="00DC196A"/>
    <w:rsid w:val="00DC35AC"/>
    <w:rsid w:val="00DC4864"/>
    <w:rsid w:val="00DC7E3C"/>
    <w:rsid w:val="00DD0E3A"/>
    <w:rsid w:val="00DD0FBD"/>
    <w:rsid w:val="00DD11E8"/>
    <w:rsid w:val="00DD467B"/>
    <w:rsid w:val="00DD5181"/>
    <w:rsid w:val="00DD51DF"/>
    <w:rsid w:val="00DD78C5"/>
    <w:rsid w:val="00DE2C6E"/>
    <w:rsid w:val="00DE3D0D"/>
    <w:rsid w:val="00DE44C0"/>
    <w:rsid w:val="00DE50E7"/>
    <w:rsid w:val="00DE55F6"/>
    <w:rsid w:val="00DF389C"/>
    <w:rsid w:val="00DF5349"/>
    <w:rsid w:val="00DF7411"/>
    <w:rsid w:val="00E020F6"/>
    <w:rsid w:val="00E0352A"/>
    <w:rsid w:val="00E04C35"/>
    <w:rsid w:val="00E077D0"/>
    <w:rsid w:val="00E07836"/>
    <w:rsid w:val="00E10485"/>
    <w:rsid w:val="00E15CCB"/>
    <w:rsid w:val="00E16DE9"/>
    <w:rsid w:val="00E17616"/>
    <w:rsid w:val="00E20026"/>
    <w:rsid w:val="00E20FF7"/>
    <w:rsid w:val="00E21A05"/>
    <w:rsid w:val="00E22227"/>
    <w:rsid w:val="00E229DF"/>
    <w:rsid w:val="00E22E2C"/>
    <w:rsid w:val="00E23631"/>
    <w:rsid w:val="00E247D4"/>
    <w:rsid w:val="00E24D24"/>
    <w:rsid w:val="00E2566E"/>
    <w:rsid w:val="00E32DAD"/>
    <w:rsid w:val="00E34716"/>
    <w:rsid w:val="00E35392"/>
    <w:rsid w:val="00E37B32"/>
    <w:rsid w:val="00E40A5C"/>
    <w:rsid w:val="00E42012"/>
    <w:rsid w:val="00E42929"/>
    <w:rsid w:val="00E46CC9"/>
    <w:rsid w:val="00E46DEE"/>
    <w:rsid w:val="00E50B82"/>
    <w:rsid w:val="00E512EE"/>
    <w:rsid w:val="00E51DBB"/>
    <w:rsid w:val="00E52C2B"/>
    <w:rsid w:val="00E54D38"/>
    <w:rsid w:val="00E5661F"/>
    <w:rsid w:val="00E56FAB"/>
    <w:rsid w:val="00E57C97"/>
    <w:rsid w:val="00E57FC1"/>
    <w:rsid w:val="00E610EF"/>
    <w:rsid w:val="00E62946"/>
    <w:rsid w:val="00E631E4"/>
    <w:rsid w:val="00E63E11"/>
    <w:rsid w:val="00E66D82"/>
    <w:rsid w:val="00E67597"/>
    <w:rsid w:val="00E71744"/>
    <w:rsid w:val="00E75B90"/>
    <w:rsid w:val="00E761F3"/>
    <w:rsid w:val="00E80554"/>
    <w:rsid w:val="00E80C7C"/>
    <w:rsid w:val="00E81C63"/>
    <w:rsid w:val="00E82566"/>
    <w:rsid w:val="00E82C92"/>
    <w:rsid w:val="00E84FBA"/>
    <w:rsid w:val="00E85F08"/>
    <w:rsid w:val="00E91A35"/>
    <w:rsid w:val="00E94DB3"/>
    <w:rsid w:val="00E94E8F"/>
    <w:rsid w:val="00E96285"/>
    <w:rsid w:val="00E96EF6"/>
    <w:rsid w:val="00E97AA8"/>
    <w:rsid w:val="00EA0C3F"/>
    <w:rsid w:val="00EA35F4"/>
    <w:rsid w:val="00EA558F"/>
    <w:rsid w:val="00EA5ACA"/>
    <w:rsid w:val="00EB21D7"/>
    <w:rsid w:val="00EB2B42"/>
    <w:rsid w:val="00EB387D"/>
    <w:rsid w:val="00EC22BC"/>
    <w:rsid w:val="00EC3D54"/>
    <w:rsid w:val="00EC3F22"/>
    <w:rsid w:val="00ED1058"/>
    <w:rsid w:val="00ED18CF"/>
    <w:rsid w:val="00ED1988"/>
    <w:rsid w:val="00ED3A57"/>
    <w:rsid w:val="00ED3EA3"/>
    <w:rsid w:val="00EE4F05"/>
    <w:rsid w:val="00EF0B41"/>
    <w:rsid w:val="00EF0E3A"/>
    <w:rsid w:val="00EF5D35"/>
    <w:rsid w:val="00EF7089"/>
    <w:rsid w:val="00F035CF"/>
    <w:rsid w:val="00F03D73"/>
    <w:rsid w:val="00F043BD"/>
    <w:rsid w:val="00F04D6E"/>
    <w:rsid w:val="00F06585"/>
    <w:rsid w:val="00F06682"/>
    <w:rsid w:val="00F10888"/>
    <w:rsid w:val="00F108D6"/>
    <w:rsid w:val="00F13139"/>
    <w:rsid w:val="00F138B6"/>
    <w:rsid w:val="00F1620A"/>
    <w:rsid w:val="00F16E55"/>
    <w:rsid w:val="00F202E4"/>
    <w:rsid w:val="00F20E1A"/>
    <w:rsid w:val="00F21960"/>
    <w:rsid w:val="00F221F6"/>
    <w:rsid w:val="00F2370E"/>
    <w:rsid w:val="00F23CB6"/>
    <w:rsid w:val="00F24B2F"/>
    <w:rsid w:val="00F334CE"/>
    <w:rsid w:val="00F340ED"/>
    <w:rsid w:val="00F35DB9"/>
    <w:rsid w:val="00F41095"/>
    <w:rsid w:val="00F41341"/>
    <w:rsid w:val="00F41AF3"/>
    <w:rsid w:val="00F428F0"/>
    <w:rsid w:val="00F42AAB"/>
    <w:rsid w:val="00F43447"/>
    <w:rsid w:val="00F43FE2"/>
    <w:rsid w:val="00F44003"/>
    <w:rsid w:val="00F448B5"/>
    <w:rsid w:val="00F4586F"/>
    <w:rsid w:val="00F462CB"/>
    <w:rsid w:val="00F4683B"/>
    <w:rsid w:val="00F47482"/>
    <w:rsid w:val="00F5367E"/>
    <w:rsid w:val="00F561A5"/>
    <w:rsid w:val="00F57BE2"/>
    <w:rsid w:val="00F615BF"/>
    <w:rsid w:val="00F61D1C"/>
    <w:rsid w:val="00F637AD"/>
    <w:rsid w:val="00F639D6"/>
    <w:rsid w:val="00F64013"/>
    <w:rsid w:val="00F649F0"/>
    <w:rsid w:val="00F6757E"/>
    <w:rsid w:val="00F67C69"/>
    <w:rsid w:val="00F71CA4"/>
    <w:rsid w:val="00F762DA"/>
    <w:rsid w:val="00F7632E"/>
    <w:rsid w:val="00F800EF"/>
    <w:rsid w:val="00F82A92"/>
    <w:rsid w:val="00F83206"/>
    <w:rsid w:val="00F903C1"/>
    <w:rsid w:val="00F90ECC"/>
    <w:rsid w:val="00F91A1E"/>
    <w:rsid w:val="00F9293A"/>
    <w:rsid w:val="00F93565"/>
    <w:rsid w:val="00F93EAB"/>
    <w:rsid w:val="00F94CB4"/>
    <w:rsid w:val="00F95C8C"/>
    <w:rsid w:val="00F968EA"/>
    <w:rsid w:val="00F96EB2"/>
    <w:rsid w:val="00F97A35"/>
    <w:rsid w:val="00FA0164"/>
    <w:rsid w:val="00FA1CE6"/>
    <w:rsid w:val="00FA1DA8"/>
    <w:rsid w:val="00FA340A"/>
    <w:rsid w:val="00FA3E9F"/>
    <w:rsid w:val="00FA4A4E"/>
    <w:rsid w:val="00FA5712"/>
    <w:rsid w:val="00FA5FA2"/>
    <w:rsid w:val="00FA6962"/>
    <w:rsid w:val="00FB0AAA"/>
    <w:rsid w:val="00FB11C5"/>
    <w:rsid w:val="00FB1CA9"/>
    <w:rsid w:val="00FB1F7C"/>
    <w:rsid w:val="00FB2067"/>
    <w:rsid w:val="00FB330C"/>
    <w:rsid w:val="00FB50F0"/>
    <w:rsid w:val="00FB6CA4"/>
    <w:rsid w:val="00FB6DDB"/>
    <w:rsid w:val="00FB7433"/>
    <w:rsid w:val="00FB77AF"/>
    <w:rsid w:val="00FC1475"/>
    <w:rsid w:val="00FC2F12"/>
    <w:rsid w:val="00FC7C53"/>
    <w:rsid w:val="00FD1370"/>
    <w:rsid w:val="00FD1B87"/>
    <w:rsid w:val="00FD1E44"/>
    <w:rsid w:val="00FD29FE"/>
    <w:rsid w:val="00FD4D91"/>
    <w:rsid w:val="00FD6619"/>
    <w:rsid w:val="00FE0258"/>
    <w:rsid w:val="00FE5DF6"/>
    <w:rsid w:val="00FF03A6"/>
    <w:rsid w:val="00FF47A6"/>
    <w:rsid w:val="00FF49FD"/>
    <w:rsid w:val="00FF6A2E"/>
    <w:rsid w:val="00FF7490"/>
    <w:rsid w:val="015733E9"/>
    <w:rsid w:val="0163701D"/>
    <w:rsid w:val="01B55060"/>
    <w:rsid w:val="01BB3D58"/>
    <w:rsid w:val="01C03E8C"/>
    <w:rsid w:val="01EC44CA"/>
    <w:rsid w:val="01FD05AB"/>
    <w:rsid w:val="02610413"/>
    <w:rsid w:val="02727ED8"/>
    <w:rsid w:val="02922816"/>
    <w:rsid w:val="02C504C9"/>
    <w:rsid w:val="02E41BD9"/>
    <w:rsid w:val="034D4749"/>
    <w:rsid w:val="0362578B"/>
    <w:rsid w:val="03BF4B14"/>
    <w:rsid w:val="040D4269"/>
    <w:rsid w:val="04632360"/>
    <w:rsid w:val="046C750A"/>
    <w:rsid w:val="054508A6"/>
    <w:rsid w:val="057207CE"/>
    <w:rsid w:val="05924D4E"/>
    <w:rsid w:val="05A01B56"/>
    <w:rsid w:val="05B31092"/>
    <w:rsid w:val="05DE1D42"/>
    <w:rsid w:val="05F24DBF"/>
    <w:rsid w:val="062F259D"/>
    <w:rsid w:val="067A7E6D"/>
    <w:rsid w:val="069D6258"/>
    <w:rsid w:val="076444C8"/>
    <w:rsid w:val="07692337"/>
    <w:rsid w:val="07F50632"/>
    <w:rsid w:val="07FD6DF7"/>
    <w:rsid w:val="08B125BC"/>
    <w:rsid w:val="091B4662"/>
    <w:rsid w:val="093305F6"/>
    <w:rsid w:val="093F6F9B"/>
    <w:rsid w:val="09963BB0"/>
    <w:rsid w:val="099948FD"/>
    <w:rsid w:val="0AE918CC"/>
    <w:rsid w:val="0B5646E9"/>
    <w:rsid w:val="0B660775"/>
    <w:rsid w:val="0B6B7325"/>
    <w:rsid w:val="0B6F2C4F"/>
    <w:rsid w:val="0BA50F55"/>
    <w:rsid w:val="0BDC31C7"/>
    <w:rsid w:val="0C2030B4"/>
    <w:rsid w:val="0C2D4F2D"/>
    <w:rsid w:val="0C363C5D"/>
    <w:rsid w:val="0C3D3456"/>
    <w:rsid w:val="0C4D7709"/>
    <w:rsid w:val="0C52460F"/>
    <w:rsid w:val="0C9312F6"/>
    <w:rsid w:val="0C9D1011"/>
    <w:rsid w:val="0CA535B9"/>
    <w:rsid w:val="0D517AD4"/>
    <w:rsid w:val="0D8B6C53"/>
    <w:rsid w:val="0DD11CDD"/>
    <w:rsid w:val="0DD601CC"/>
    <w:rsid w:val="0DDE4FD5"/>
    <w:rsid w:val="0E232321"/>
    <w:rsid w:val="0E3D19AD"/>
    <w:rsid w:val="0EA31D9A"/>
    <w:rsid w:val="0FCB77CB"/>
    <w:rsid w:val="100A5241"/>
    <w:rsid w:val="10447E1A"/>
    <w:rsid w:val="10D421FF"/>
    <w:rsid w:val="11994F77"/>
    <w:rsid w:val="11C56D3E"/>
    <w:rsid w:val="11DA02C1"/>
    <w:rsid w:val="122136E2"/>
    <w:rsid w:val="12607B1A"/>
    <w:rsid w:val="12EA2F48"/>
    <w:rsid w:val="1328186B"/>
    <w:rsid w:val="13B92234"/>
    <w:rsid w:val="13ED24E4"/>
    <w:rsid w:val="145853B5"/>
    <w:rsid w:val="14CE710D"/>
    <w:rsid w:val="14DE1746"/>
    <w:rsid w:val="1546438E"/>
    <w:rsid w:val="15647E42"/>
    <w:rsid w:val="15F5743B"/>
    <w:rsid w:val="161B7DF5"/>
    <w:rsid w:val="16455A25"/>
    <w:rsid w:val="172D7D88"/>
    <w:rsid w:val="17A1587F"/>
    <w:rsid w:val="182B350C"/>
    <w:rsid w:val="18495740"/>
    <w:rsid w:val="18706D2F"/>
    <w:rsid w:val="18C62067"/>
    <w:rsid w:val="192B6E54"/>
    <w:rsid w:val="197467ED"/>
    <w:rsid w:val="198E05D9"/>
    <w:rsid w:val="19AC652B"/>
    <w:rsid w:val="1A1B4EBB"/>
    <w:rsid w:val="1AF1797B"/>
    <w:rsid w:val="1B7C759E"/>
    <w:rsid w:val="1BF17F82"/>
    <w:rsid w:val="1C524FBA"/>
    <w:rsid w:val="1D456B0B"/>
    <w:rsid w:val="1E073279"/>
    <w:rsid w:val="1E707ECB"/>
    <w:rsid w:val="1E960FB4"/>
    <w:rsid w:val="1F2D59C1"/>
    <w:rsid w:val="1F330EF8"/>
    <w:rsid w:val="1F446C62"/>
    <w:rsid w:val="1FBB33C8"/>
    <w:rsid w:val="20834546"/>
    <w:rsid w:val="20CB68DC"/>
    <w:rsid w:val="20F424C7"/>
    <w:rsid w:val="21F20BF7"/>
    <w:rsid w:val="220B45AB"/>
    <w:rsid w:val="22152680"/>
    <w:rsid w:val="2222213B"/>
    <w:rsid w:val="22336485"/>
    <w:rsid w:val="22437BC1"/>
    <w:rsid w:val="228B2CD3"/>
    <w:rsid w:val="228D26CE"/>
    <w:rsid w:val="22B3482A"/>
    <w:rsid w:val="22BA5BB9"/>
    <w:rsid w:val="22CC1A88"/>
    <w:rsid w:val="23034D80"/>
    <w:rsid w:val="2367002D"/>
    <w:rsid w:val="237F37C8"/>
    <w:rsid w:val="239D6F7C"/>
    <w:rsid w:val="245B0CD5"/>
    <w:rsid w:val="24705167"/>
    <w:rsid w:val="26735567"/>
    <w:rsid w:val="267918E7"/>
    <w:rsid w:val="26A63520"/>
    <w:rsid w:val="26A83F7A"/>
    <w:rsid w:val="26D367BA"/>
    <w:rsid w:val="280B47C0"/>
    <w:rsid w:val="286B053C"/>
    <w:rsid w:val="28A0029D"/>
    <w:rsid w:val="299A3E3C"/>
    <w:rsid w:val="2A887E27"/>
    <w:rsid w:val="2AE148B4"/>
    <w:rsid w:val="2B5B2086"/>
    <w:rsid w:val="2B6956EE"/>
    <w:rsid w:val="2B945793"/>
    <w:rsid w:val="2BFD6036"/>
    <w:rsid w:val="2C504E98"/>
    <w:rsid w:val="2CC87EC9"/>
    <w:rsid w:val="2DB31F61"/>
    <w:rsid w:val="2E2C4734"/>
    <w:rsid w:val="2F8B48C9"/>
    <w:rsid w:val="3007473F"/>
    <w:rsid w:val="3030595B"/>
    <w:rsid w:val="305C117C"/>
    <w:rsid w:val="30AA122D"/>
    <w:rsid w:val="30EB518F"/>
    <w:rsid w:val="30F90384"/>
    <w:rsid w:val="313A6116"/>
    <w:rsid w:val="31A43EA1"/>
    <w:rsid w:val="31CC0F4A"/>
    <w:rsid w:val="32342B66"/>
    <w:rsid w:val="330709B5"/>
    <w:rsid w:val="33073467"/>
    <w:rsid w:val="336A2CE3"/>
    <w:rsid w:val="344A6670"/>
    <w:rsid w:val="35B71AE4"/>
    <w:rsid w:val="35CE6E2D"/>
    <w:rsid w:val="3625048A"/>
    <w:rsid w:val="364D250C"/>
    <w:rsid w:val="36623412"/>
    <w:rsid w:val="36E15857"/>
    <w:rsid w:val="36F67A08"/>
    <w:rsid w:val="37286488"/>
    <w:rsid w:val="374B2E2B"/>
    <w:rsid w:val="37A60544"/>
    <w:rsid w:val="37D4244B"/>
    <w:rsid w:val="37E90C3B"/>
    <w:rsid w:val="37FB6D45"/>
    <w:rsid w:val="381C67F8"/>
    <w:rsid w:val="38496005"/>
    <w:rsid w:val="38AD4365"/>
    <w:rsid w:val="38B229A2"/>
    <w:rsid w:val="38BF091C"/>
    <w:rsid w:val="38D155B2"/>
    <w:rsid w:val="391B4A7F"/>
    <w:rsid w:val="393E21AE"/>
    <w:rsid w:val="394C61B4"/>
    <w:rsid w:val="39921705"/>
    <w:rsid w:val="39F1694C"/>
    <w:rsid w:val="3A2D4A6A"/>
    <w:rsid w:val="3A954A8A"/>
    <w:rsid w:val="3ABF7459"/>
    <w:rsid w:val="3B5261A8"/>
    <w:rsid w:val="3B8C4521"/>
    <w:rsid w:val="3BB0325D"/>
    <w:rsid w:val="3BD404C5"/>
    <w:rsid w:val="3BE376CF"/>
    <w:rsid w:val="3C6F5CA8"/>
    <w:rsid w:val="3C951ED4"/>
    <w:rsid w:val="3DB57251"/>
    <w:rsid w:val="3DD8774B"/>
    <w:rsid w:val="3DF72C13"/>
    <w:rsid w:val="3E333D2C"/>
    <w:rsid w:val="3EBE0387"/>
    <w:rsid w:val="3EEF0540"/>
    <w:rsid w:val="3F0B0983"/>
    <w:rsid w:val="3FA62662"/>
    <w:rsid w:val="3FEA4FA3"/>
    <w:rsid w:val="40264B87"/>
    <w:rsid w:val="404B5C4A"/>
    <w:rsid w:val="405022A5"/>
    <w:rsid w:val="406D506A"/>
    <w:rsid w:val="40B94913"/>
    <w:rsid w:val="412D2874"/>
    <w:rsid w:val="412D5C75"/>
    <w:rsid w:val="415B1FCB"/>
    <w:rsid w:val="41F05C4C"/>
    <w:rsid w:val="4207201F"/>
    <w:rsid w:val="42947C67"/>
    <w:rsid w:val="42AE24C0"/>
    <w:rsid w:val="42DE2DA6"/>
    <w:rsid w:val="432A0B25"/>
    <w:rsid w:val="433B20A9"/>
    <w:rsid w:val="43433935"/>
    <w:rsid w:val="44B244EA"/>
    <w:rsid w:val="44D206E8"/>
    <w:rsid w:val="451076DA"/>
    <w:rsid w:val="4519103D"/>
    <w:rsid w:val="459B31D0"/>
    <w:rsid w:val="45C85E4C"/>
    <w:rsid w:val="46123B31"/>
    <w:rsid w:val="463B050F"/>
    <w:rsid w:val="466A4950"/>
    <w:rsid w:val="47AA5B24"/>
    <w:rsid w:val="4814724D"/>
    <w:rsid w:val="4837331F"/>
    <w:rsid w:val="48E7759C"/>
    <w:rsid w:val="48FA55BD"/>
    <w:rsid w:val="49285CC0"/>
    <w:rsid w:val="49326F95"/>
    <w:rsid w:val="499248EA"/>
    <w:rsid w:val="49D354A0"/>
    <w:rsid w:val="4A161569"/>
    <w:rsid w:val="4A5E47CC"/>
    <w:rsid w:val="4A8E50B1"/>
    <w:rsid w:val="4B247BA9"/>
    <w:rsid w:val="4B753A52"/>
    <w:rsid w:val="4BBC058C"/>
    <w:rsid w:val="4C107D48"/>
    <w:rsid w:val="4C2757BD"/>
    <w:rsid w:val="4C327CBE"/>
    <w:rsid w:val="4C631905"/>
    <w:rsid w:val="4C9D782D"/>
    <w:rsid w:val="4CA00F55"/>
    <w:rsid w:val="4D5169CC"/>
    <w:rsid w:val="4D7A62EC"/>
    <w:rsid w:val="4DD740B5"/>
    <w:rsid w:val="4E3266A4"/>
    <w:rsid w:val="4E6028BF"/>
    <w:rsid w:val="4E962786"/>
    <w:rsid w:val="4EED3A0F"/>
    <w:rsid w:val="4F02606E"/>
    <w:rsid w:val="4F0A0A7E"/>
    <w:rsid w:val="4F996499"/>
    <w:rsid w:val="4FBD3D43"/>
    <w:rsid w:val="4FC652ED"/>
    <w:rsid w:val="4FD25A40"/>
    <w:rsid w:val="4FD67B2E"/>
    <w:rsid w:val="4FDA2B47"/>
    <w:rsid w:val="4FE16740"/>
    <w:rsid w:val="50935F5B"/>
    <w:rsid w:val="50DC0355"/>
    <w:rsid w:val="511A1403"/>
    <w:rsid w:val="51B7313F"/>
    <w:rsid w:val="51D27F79"/>
    <w:rsid w:val="51EB1B48"/>
    <w:rsid w:val="525C3CE7"/>
    <w:rsid w:val="52AE3DB4"/>
    <w:rsid w:val="52C6502B"/>
    <w:rsid w:val="53241E32"/>
    <w:rsid w:val="532701D3"/>
    <w:rsid w:val="53B36CF6"/>
    <w:rsid w:val="53B90038"/>
    <w:rsid w:val="53ED661C"/>
    <w:rsid w:val="55D454C8"/>
    <w:rsid w:val="561E5EDF"/>
    <w:rsid w:val="566413BC"/>
    <w:rsid w:val="569B1DCE"/>
    <w:rsid w:val="572A43B4"/>
    <w:rsid w:val="58214647"/>
    <w:rsid w:val="585F6FDE"/>
    <w:rsid w:val="59046BE0"/>
    <w:rsid w:val="599472C6"/>
    <w:rsid w:val="59D57947"/>
    <w:rsid w:val="59E0354C"/>
    <w:rsid w:val="5A13653F"/>
    <w:rsid w:val="5AB76DF1"/>
    <w:rsid w:val="5AEB637D"/>
    <w:rsid w:val="5B545B06"/>
    <w:rsid w:val="5B725EFF"/>
    <w:rsid w:val="5C024D80"/>
    <w:rsid w:val="5C583E58"/>
    <w:rsid w:val="5CC44962"/>
    <w:rsid w:val="5D354892"/>
    <w:rsid w:val="5D753EAF"/>
    <w:rsid w:val="5D9F2CDA"/>
    <w:rsid w:val="5DA20E80"/>
    <w:rsid w:val="5DAB07AA"/>
    <w:rsid w:val="5E125962"/>
    <w:rsid w:val="5E5140D5"/>
    <w:rsid w:val="5EC179F9"/>
    <w:rsid w:val="5F184544"/>
    <w:rsid w:val="5F281377"/>
    <w:rsid w:val="5F4E12E7"/>
    <w:rsid w:val="60853F37"/>
    <w:rsid w:val="608F6033"/>
    <w:rsid w:val="621E2CF8"/>
    <w:rsid w:val="62B56572"/>
    <w:rsid w:val="630E06E5"/>
    <w:rsid w:val="639A09BF"/>
    <w:rsid w:val="63DF399F"/>
    <w:rsid w:val="641A7E3A"/>
    <w:rsid w:val="64E77440"/>
    <w:rsid w:val="65114B98"/>
    <w:rsid w:val="65402487"/>
    <w:rsid w:val="654778E4"/>
    <w:rsid w:val="65643B4C"/>
    <w:rsid w:val="65E07CE4"/>
    <w:rsid w:val="662A6E95"/>
    <w:rsid w:val="66482664"/>
    <w:rsid w:val="66884C53"/>
    <w:rsid w:val="68336E40"/>
    <w:rsid w:val="694F2521"/>
    <w:rsid w:val="695B03FD"/>
    <w:rsid w:val="69B23C2A"/>
    <w:rsid w:val="69FD31D3"/>
    <w:rsid w:val="6A4946F9"/>
    <w:rsid w:val="6A785164"/>
    <w:rsid w:val="6A7F7197"/>
    <w:rsid w:val="6AAE6C9E"/>
    <w:rsid w:val="6AF81426"/>
    <w:rsid w:val="6B454371"/>
    <w:rsid w:val="6C3F7030"/>
    <w:rsid w:val="6D565F3B"/>
    <w:rsid w:val="6DF02CA0"/>
    <w:rsid w:val="6E0518E0"/>
    <w:rsid w:val="6E4678CD"/>
    <w:rsid w:val="6E7C1985"/>
    <w:rsid w:val="6E90563A"/>
    <w:rsid w:val="6EE3740A"/>
    <w:rsid w:val="6F120E19"/>
    <w:rsid w:val="6F9D0DCD"/>
    <w:rsid w:val="701D453F"/>
    <w:rsid w:val="70255ABC"/>
    <w:rsid w:val="703B5E96"/>
    <w:rsid w:val="70726E22"/>
    <w:rsid w:val="71554C78"/>
    <w:rsid w:val="71E300A8"/>
    <w:rsid w:val="71FF6CE0"/>
    <w:rsid w:val="728409C4"/>
    <w:rsid w:val="72920575"/>
    <w:rsid w:val="729D55E2"/>
    <w:rsid w:val="72A05985"/>
    <w:rsid w:val="72DB4826"/>
    <w:rsid w:val="7328666C"/>
    <w:rsid w:val="73794C1A"/>
    <w:rsid w:val="7380086D"/>
    <w:rsid w:val="73B61FEA"/>
    <w:rsid w:val="73CC2623"/>
    <w:rsid w:val="73D14BCB"/>
    <w:rsid w:val="74756912"/>
    <w:rsid w:val="748C590E"/>
    <w:rsid w:val="74F25C93"/>
    <w:rsid w:val="75241FEA"/>
    <w:rsid w:val="75BA3FCA"/>
    <w:rsid w:val="767945B8"/>
    <w:rsid w:val="76DE728B"/>
    <w:rsid w:val="77905715"/>
    <w:rsid w:val="77D45F4A"/>
    <w:rsid w:val="78902F12"/>
    <w:rsid w:val="78987016"/>
    <w:rsid w:val="78A551F0"/>
    <w:rsid w:val="78B638A1"/>
    <w:rsid w:val="78C41E55"/>
    <w:rsid w:val="78CA27CE"/>
    <w:rsid w:val="78D4194A"/>
    <w:rsid w:val="7914525C"/>
    <w:rsid w:val="794977A0"/>
    <w:rsid w:val="79555820"/>
    <w:rsid w:val="79A54D9F"/>
    <w:rsid w:val="79B97F03"/>
    <w:rsid w:val="7A4325D7"/>
    <w:rsid w:val="7B4207B2"/>
    <w:rsid w:val="7C1D6242"/>
    <w:rsid w:val="7C614BB5"/>
    <w:rsid w:val="7C7F00E5"/>
    <w:rsid w:val="7C9F63FA"/>
    <w:rsid w:val="7CBB3234"/>
    <w:rsid w:val="7CD410F5"/>
    <w:rsid w:val="7CD54944"/>
    <w:rsid w:val="7CDD0C86"/>
    <w:rsid w:val="7EAA4D27"/>
    <w:rsid w:val="7F9E0BEB"/>
    <w:rsid w:val="7FC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annotation subject"/>
    <w:basedOn w:val="3"/>
    <w:next w:val="3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7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日期 字符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标题 字符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4">
    <w:name w:val="Char Char2 Char Char Char Char Char Char Char Char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Char Char Char Char Char Char Char Char Char"/>
    <w:basedOn w:val="1"/>
    <w:qFormat/>
    <w:uiPriority w:val="0"/>
    <w:pPr>
      <w:adjustRightInd w:val="0"/>
      <w:spacing w:line="360" w:lineRule="atLeast"/>
    </w:pPr>
    <w:rPr>
      <w:rFonts w:ascii="宋体" w:hAnsi="宋体" w:cs="Courier New"/>
      <w:sz w:val="32"/>
      <w:szCs w:val="32"/>
    </w:rPr>
  </w:style>
  <w:style w:type="paragraph" w:customStyle="1" w:styleId="26">
    <w:name w:val="Char Char Char Char Char Char Char Char Char Char"/>
    <w:basedOn w:val="1"/>
    <w:semiHidden/>
    <w:qFormat/>
    <w:uiPriority w:val="0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paragraph" w:customStyle="1" w:styleId="27">
    <w:name w:val="Char Char1 Char Char"/>
    <w:basedOn w:val="1"/>
    <w:qFormat/>
    <w:uiPriority w:val="0"/>
    <w:rPr>
      <w:rFonts w:eastAsia="仿宋_GB2312"/>
      <w:sz w:val="32"/>
      <w:szCs w:val="32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1533</Words>
  <Characters>8741</Characters>
  <Lines>72</Lines>
  <Paragraphs>20</Paragraphs>
  <TotalTime>4</TotalTime>
  <ScaleCrop>false</ScaleCrop>
  <LinksUpToDate>false</LinksUpToDate>
  <CharactersWithSpaces>10254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2023-08-04T07:34:00Z</dcterms:created>
  <dc:creator>user1</dc:creator>
  <cp:lastModifiedBy>松骨树颜</cp:lastModifiedBy>
  <cp:lastPrinted>2023-08-24T03:30:00Z</cp:lastPrinted>
  <dcterms:modified xsi:type="dcterms:W3CDTF">2023-09-01T00:48:41Z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14624E2CF472407FBA78F1BCBC58B505</vt:lpwstr>
  </property>
</Properties>
</file>